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8BBEC" w14:textId="17349A5F" w:rsidR="00D15480" w:rsidRDefault="00D15480" w:rsidP="00A53366">
      <w:pPr>
        <w:jc w:val="center"/>
        <w:rPr>
          <w:rFonts w:ascii="Verdana" w:hAnsi="Verdana"/>
          <w:b/>
          <w:lang w:val="de-AT"/>
        </w:rPr>
      </w:pPr>
      <w:r w:rsidRPr="001C62C7">
        <w:rPr>
          <w:rFonts w:ascii="Verdana" w:hAnsi="Verdana"/>
          <w:b/>
          <w:lang w:val="de-AT"/>
        </w:rPr>
        <w:t>V</w:t>
      </w:r>
      <w:r w:rsidR="00A53366">
        <w:rPr>
          <w:rFonts w:ascii="Verdana" w:hAnsi="Verdana"/>
          <w:b/>
          <w:lang w:val="de-AT"/>
        </w:rPr>
        <w:t xml:space="preserve">ertrag zwischen dem Lead </w:t>
      </w:r>
      <w:proofErr w:type="spellStart"/>
      <w:r w:rsidR="00A53366">
        <w:rPr>
          <w:rFonts w:ascii="Verdana" w:hAnsi="Verdana"/>
          <w:b/>
          <w:lang w:val="de-AT"/>
        </w:rPr>
        <w:t>Beneficiary</w:t>
      </w:r>
      <w:proofErr w:type="spellEnd"/>
      <w:r w:rsidRPr="001C62C7">
        <w:rPr>
          <w:rFonts w:ascii="Verdana" w:hAnsi="Verdana"/>
          <w:b/>
          <w:lang w:val="de-AT"/>
        </w:rPr>
        <w:t xml:space="preserve"> und den Projektpartner</w:t>
      </w:r>
      <w:r w:rsidR="004D1C34">
        <w:rPr>
          <w:rFonts w:ascii="Verdana" w:hAnsi="Verdana"/>
          <w:b/>
          <w:lang w:val="de-AT"/>
        </w:rPr>
        <w:t>n</w:t>
      </w:r>
      <w:r w:rsidRPr="001C62C7">
        <w:rPr>
          <w:rFonts w:ascii="Verdana" w:hAnsi="Verdana"/>
          <w:b/>
          <w:lang w:val="de-AT"/>
        </w:rPr>
        <w:t xml:space="preserve"> </w:t>
      </w:r>
      <w:r w:rsidR="004E0F1A">
        <w:rPr>
          <w:rFonts w:ascii="Verdana" w:hAnsi="Verdana"/>
          <w:b/>
          <w:lang w:val="de-AT"/>
        </w:rPr>
        <w:t xml:space="preserve">im Rahmen des </w:t>
      </w:r>
      <w:r w:rsidR="00046D67">
        <w:rPr>
          <w:rFonts w:ascii="Verdana" w:hAnsi="Verdana"/>
          <w:b/>
          <w:lang w:val="de-AT"/>
        </w:rPr>
        <w:t>Kooperationsp</w:t>
      </w:r>
      <w:r w:rsidR="004E0F1A">
        <w:rPr>
          <w:rFonts w:ascii="Verdana" w:hAnsi="Verdana"/>
          <w:b/>
          <w:lang w:val="de-AT"/>
        </w:rPr>
        <w:t>rogramm</w:t>
      </w:r>
      <w:r w:rsidR="00A53366">
        <w:rPr>
          <w:rFonts w:ascii="Verdana" w:hAnsi="Verdana"/>
          <w:b/>
          <w:lang w:val="de-AT"/>
        </w:rPr>
        <w:t>s</w:t>
      </w:r>
    </w:p>
    <w:p w14:paraId="2F0EEB87" w14:textId="17E47293" w:rsidR="00046D67" w:rsidRDefault="00A53366" w:rsidP="00103C6A">
      <w:pPr>
        <w:jc w:val="center"/>
        <w:rPr>
          <w:b/>
          <w:lang w:val="de-AT"/>
        </w:rPr>
      </w:pPr>
      <w:proofErr w:type="spellStart"/>
      <w:r>
        <w:rPr>
          <w:rFonts w:ascii="Verdana" w:hAnsi="Verdana"/>
          <w:b/>
          <w:lang w:val="de-AT"/>
        </w:rPr>
        <w:t>Interr</w:t>
      </w:r>
      <w:r w:rsidR="0020013B">
        <w:rPr>
          <w:rFonts w:ascii="Verdana" w:hAnsi="Verdana"/>
          <w:b/>
          <w:lang w:val="de-AT"/>
        </w:rPr>
        <w:t>e</w:t>
      </w:r>
      <w:r>
        <w:rPr>
          <w:rFonts w:ascii="Verdana" w:hAnsi="Verdana"/>
          <w:b/>
          <w:lang w:val="de-AT"/>
        </w:rPr>
        <w:t>g</w:t>
      </w:r>
      <w:proofErr w:type="spellEnd"/>
      <w:r>
        <w:rPr>
          <w:rFonts w:ascii="Verdana" w:hAnsi="Verdana"/>
          <w:b/>
          <w:lang w:val="de-AT"/>
        </w:rPr>
        <w:t xml:space="preserve"> V-A Slowakei-Österreich</w:t>
      </w:r>
      <w:r w:rsidRPr="00773B2A">
        <w:rPr>
          <w:rFonts w:ascii="Verdana" w:hAnsi="Verdana"/>
          <w:b/>
          <w:color w:val="FF0000"/>
          <w:lang w:val="de-AT"/>
        </w:rPr>
        <w:t xml:space="preserve"> </w:t>
      </w:r>
      <w:r w:rsidR="00046D67">
        <w:rPr>
          <w:rFonts w:ascii="Verdana" w:hAnsi="Verdana"/>
          <w:b/>
          <w:lang w:val="de-AT"/>
        </w:rPr>
        <w:t>auf Basis des Artikel 13.2a) der Verordnung (E</w:t>
      </w:r>
      <w:r w:rsidR="004069AE">
        <w:rPr>
          <w:rFonts w:ascii="Verdana" w:hAnsi="Verdana"/>
          <w:b/>
          <w:lang w:val="de-AT"/>
        </w:rPr>
        <w:t>U</w:t>
      </w:r>
      <w:r w:rsidR="00046D67">
        <w:rPr>
          <w:rFonts w:ascii="Verdana" w:hAnsi="Verdana"/>
          <w:b/>
          <w:lang w:val="de-AT"/>
        </w:rPr>
        <w:t>) 1299/2013 von 17. Dezember 2013</w:t>
      </w:r>
    </w:p>
    <w:p w14:paraId="320C2BC6" w14:textId="17F81184" w:rsidR="00103C6A" w:rsidRPr="00103C6A" w:rsidRDefault="00103C6A" w:rsidP="00103C6A">
      <w:pPr>
        <w:jc w:val="center"/>
        <w:rPr>
          <w:rFonts w:ascii="Verdana" w:hAnsi="Verdana"/>
          <w:b/>
          <w:lang w:val="de-AT"/>
        </w:rPr>
      </w:pPr>
      <w:r w:rsidRPr="00103C6A">
        <w:rPr>
          <w:rFonts w:ascii="Verdana" w:hAnsi="Verdana"/>
          <w:b/>
          <w:lang w:val="de-AT"/>
        </w:rPr>
        <w:t xml:space="preserve">(im </w:t>
      </w:r>
      <w:proofErr w:type="gramStart"/>
      <w:r w:rsidRPr="00103C6A">
        <w:rPr>
          <w:rFonts w:ascii="Verdana" w:hAnsi="Verdana"/>
          <w:b/>
          <w:lang w:val="de-AT"/>
        </w:rPr>
        <w:t>weiteren</w:t>
      </w:r>
      <w:proofErr w:type="gramEnd"/>
      <w:r w:rsidRPr="00103C6A">
        <w:rPr>
          <w:rFonts w:ascii="Verdana" w:hAnsi="Verdana"/>
          <w:b/>
          <w:lang w:val="de-AT"/>
        </w:rPr>
        <w:t>: Vertrag)</w:t>
      </w:r>
    </w:p>
    <w:p w14:paraId="2AFE8FA9" w14:textId="77777777" w:rsidR="00D15480" w:rsidRDefault="00D15480">
      <w:pPr>
        <w:jc w:val="center"/>
        <w:rPr>
          <w:rFonts w:ascii="Verdana" w:hAnsi="Verdana"/>
          <w:lang w:val="de-AT"/>
        </w:rPr>
      </w:pPr>
    </w:p>
    <w:p w14:paraId="05894A2C" w14:textId="13F015EA" w:rsidR="00003D06" w:rsidRDefault="00003D06" w:rsidP="00E5431E">
      <w:pPr>
        <w:shd w:val="clear" w:color="auto" w:fill="CCCCCC"/>
        <w:spacing w:after="120"/>
        <w:jc w:val="both"/>
        <w:rPr>
          <w:rFonts w:ascii="Verdana" w:hAnsi="Verdana"/>
          <w:i/>
          <w:lang w:val="de-AT"/>
        </w:rPr>
      </w:pPr>
      <w:r>
        <w:rPr>
          <w:rFonts w:ascii="Verdana" w:hAnsi="Verdana"/>
          <w:i/>
          <w:lang w:val="de-AT"/>
        </w:rPr>
        <w:t xml:space="preserve">Abschnitt </w:t>
      </w:r>
      <w:r w:rsidR="00A53366">
        <w:rPr>
          <w:rFonts w:ascii="Verdana" w:hAnsi="Verdana"/>
          <w:i/>
          <w:lang w:val="de-AT"/>
        </w:rPr>
        <w:t>I</w:t>
      </w:r>
      <w:r>
        <w:rPr>
          <w:rFonts w:ascii="Verdana" w:hAnsi="Verdana"/>
          <w:i/>
          <w:lang w:val="de-AT"/>
        </w:rPr>
        <w:t xml:space="preserve"> soll alle projektspezifischen Vereinbarungen enthalten. </w:t>
      </w:r>
      <w:r w:rsidR="00A2486E">
        <w:rPr>
          <w:rFonts w:ascii="Verdana" w:hAnsi="Verdana"/>
          <w:i/>
          <w:lang w:val="de-AT"/>
        </w:rPr>
        <w:t xml:space="preserve">Aus Gründen der Nachvollziehbarkeit </w:t>
      </w:r>
      <w:r>
        <w:rPr>
          <w:rFonts w:ascii="Verdana" w:hAnsi="Verdana"/>
          <w:i/>
          <w:lang w:val="de-AT"/>
        </w:rPr>
        <w:t>wi</w:t>
      </w:r>
      <w:r w:rsidR="00CD08E8">
        <w:rPr>
          <w:rFonts w:ascii="Verdana" w:hAnsi="Verdana"/>
          <w:i/>
          <w:lang w:val="de-AT"/>
        </w:rPr>
        <w:t>r</w:t>
      </w:r>
      <w:r>
        <w:rPr>
          <w:rFonts w:ascii="Verdana" w:hAnsi="Verdana"/>
          <w:i/>
          <w:lang w:val="de-AT"/>
        </w:rPr>
        <w:t>d empfohlen die Struktur des Abschnittes beizubehalten.</w:t>
      </w:r>
    </w:p>
    <w:p w14:paraId="7EEF1D80" w14:textId="7C857F2E" w:rsidR="00003D06" w:rsidRDefault="00A53366" w:rsidP="00E5431E">
      <w:pPr>
        <w:shd w:val="clear" w:color="auto" w:fill="CCCCCC"/>
        <w:spacing w:after="120"/>
        <w:jc w:val="both"/>
        <w:rPr>
          <w:rFonts w:ascii="Verdana" w:hAnsi="Verdana"/>
          <w:i/>
          <w:lang w:val="de-AT"/>
        </w:rPr>
      </w:pPr>
      <w:r>
        <w:rPr>
          <w:rFonts w:ascii="Verdana" w:hAnsi="Verdana"/>
          <w:i/>
          <w:lang w:val="de-AT"/>
        </w:rPr>
        <w:t>Abschnitt II</w:t>
      </w:r>
      <w:r w:rsidR="00003D06">
        <w:rPr>
          <w:rFonts w:ascii="Verdana" w:hAnsi="Verdana"/>
          <w:i/>
          <w:lang w:val="de-AT"/>
        </w:rPr>
        <w:t xml:space="preserve"> enthält die allgemeinen Verpflichtungen und in diesem Abschnitt dürfen </w:t>
      </w:r>
      <w:r w:rsidR="00003D06" w:rsidRPr="00A2486E">
        <w:rPr>
          <w:rFonts w:ascii="Verdana" w:hAnsi="Verdana"/>
          <w:b/>
          <w:i/>
          <w:lang w:val="de-AT"/>
        </w:rPr>
        <w:t>keine Änder</w:t>
      </w:r>
      <w:r w:rsidRPr="00A2486E">
        <w:rPr>
          <w:rFonts w:ascii="Verdana" w:hAnsi="Verdana"/>
          <w:b/>
          <w:i/>
          <w:lang w:val="de-AT"/>
        </w:rPr>
        <w:t>ungen</w:t>
      </w:r>
      <w:r>
        <w:rPr>
          <w:rFonts w:ascii="Verdana" w:hAnsi="Verdana"/>
          <w:i/>
          <w:lang w:val="de-AT"/>
        </w:rPr>
        <w:t xml:space="preserve"> vorgenommen werden. Es ist unabdingbar, dass alle vertraglichen Verpflichtungen, die der Lead </w:t>
      </w:r>
      <w:proofErr w:type="spellStart"/>
      <w:r>
        <w:rPr>
          <w:rFonts w:ascii="Verdana" w:hAnsi="Verdana"/>
          <w:i/>
          <w:lang w:val="de-AT"/>
        </w:rPr>
        <w:t>Beneficiary</w:t>
      </w:r>
      <w:proofErr w:type="spellEnd"/>
      <w:r>
        <w:rPr>
          <w:rFonts w:ascii="Verdana" w:hAnsi="Verdana"/>
          <w:i/>
          <w:lang w:val="de-AT"/>
        </w:rPr>
        <w:t xml:space="preserve"> gegenüber der Verwaltungsbehörde</w:t>
      </w:r>
      <w:r w:rsidR="00A2486E">
        <w:rPr>
          <w:rFonts w:ascii="Verdana" w:hAnsi="Verdana"/>
          <w:i/>
          <w:lang w:val="de-AT"/>
        </w:rPr>
        <w:t xml:space="preserve"> des Programms </w:t>
      </w:r>
      <w:proofErr w:type="spellStart"/>
      <w:r w:rsidR="00A2486E">
        <w:rPr>
          <w:rFonts w:ascii="Verdana" w:hAnsi="Verdana"/>
          <w:i/>
          <w:lang w:val="de-AT"/>
        </w:rPr>
        <w:t>Interreg</w:t>
      </w:r>
      <w:proofErr w:type="spellEnd"/>
      <w:r w:rsidR="00A2486E">
        <w:rPr>
          <w:rFonts w:ascii="Verdana" w:hAnsi="Verdana"/>
          <w:i/>
          <w:lang w:val="de-AT"/>
        </w:rPr>
        <w:t xml:space="preserve"> V-A Slowakei – Österreich (Fördergeber)</w:t>
      </w:r>
      <w:r>
        <w:rPr>
          <w:rFonts w:ascii="Verdana" w:hAnsi="Verdana"/>
          <w:i/>
          <w:lang w:val="de-AT"/>
        </w:rPr>
        <w:t xml:space="preserve"> übernimmt, von allen Projektpartnern – auf einer fairen und nachvollziehbaren vertraglichen Basis – gemeinsam getragen werden. </w:t>
      </w:r>
    </w:p>
    <w:p w14:paraId="364BAC14" w14:textId="77777777" w:rsidR="00003D06" w:rsidRPr="009703C9" w:rsidRDefault="00355A75" w:rsidP="00003D06">
      <w:pPr>
        <w:shd w:val="clear" w:color="auto" w:fill="CCCCCC"/>
        <w:spacing w:after="120"/>
        <w:jc w:val="both"/>
        <w:rPr>
          <w:rFonts w:ascii="Verdana" w:hAnsi="Verdana"/>
          <w:i/>
          <w:lang w:val="de-AT"/>
        </w:rPr>
      </w:pPr>
      <w:r>
        <w:rPr>
          <w:rFonts w:ascii="Verdana" w:hAnsi="Verdana"/>
          <w:i/>
          <w:lang w:val="de-AT"/>
        </w:rPr>
        <w:t xml:space="preserve">Der Vertrag </w:t>
      </w:r>
      <w:r w:rsidRPr="00103C6A">
        <w:rPr>
          <w:rFonts w:ascii="Verdana" w:hAnsi="Verdana"/>
          <w:i/>
          <w:lang w:val="de-AT"/>
        </w:rPr>
        <w:t xml:space="preserve">kann </w:t>
      </w:r>
      <w:r w:rsidR="0044654A" w:rsidRPr="00103C6A">
        <w:rPr>
          <w:rFonts w:ascii="Verdana" w:hAnsi="Verdana"/>
          <w:i/>
          <w:lang w:val="de-AT"/>
        </w:rPr>
        <w:t xml:space="preserve">in </w:t>
      </w:r>
      <w:r w:rsidR="00CD08E8" w:rsidRPr="00103C6A">
        <w:rPr>
          <w:rFonts w:ascii="Verdana" w:hAnsi="Verdana"/>
          <w:i/>
          <w:lang w:val="de-AT"/>
        </w:rPr>
        <w:t>Slowakisch</w:t>
      </w:r>
      <w:r w:rsidR="00BF4589" w:rsidRPr="00103C6A">
        <w:rPr>
          <w:rFonts w:ascii="Verdana" w:hAnsi="Verdana"/>
          <w:i/>
          <w:lang w:val="de-AT"/>
        </w:rPr>
        <w:t>,</w:t>
      </w:r>
      <w:r w:rsidR="00CD08E8" w:rsidRPr="00103C6A">
        <w:rPr>
          <w:rFonts w:ascii="Verdana" w:hAnsi="Verdana"/>
          <w:i/>
          <w:lang w:val="de-AT"/>
        </w:rPr>
        <w:t xml:space="preserve"> </w:t>
      </w:r>
      <w:r w:rsidR="00BF4589" w:rsidRPr="00103C6A">
        <w:rPr>
          <w:rFonts w:ascii="Verdana" w:hAnsi="Verdana"/>
          <w:i/>
          <w:lang w:val="de-AT"/>
        </w:rPr>
        <w:t xml:space="preserve">Deutsch </w:t>
      </w:r>
      <w:r w:rsidR="00CD08E8" w:rsidRPr="00103C6A">
        <w:rPr>
          <w:rFonts w:ascii="Verdana" w:hAnsi="Verdana"/>
          <w:i/>
          <w:lang w:val="de-AT"/>
        </w:rPr>
        <w:t xml:space="preserve">oder </w:t>
      </w:r>
      <w:r w:rsidR="00BF4589" w:rsidRPr="00103C6A">
        <w:rPr>
          <w:rFonts w:ascii="Verdana" w:hAnsi="Verdana"/>
          <w:i/>
          <w:lang w:val="de-AT"/>
        </w:rPr>
        <w:t xml:space="preserve">Englisch </w:t>
      </w:r>
      <w:r w:rsidR="00CD08E8" w:rsidRPr="00103C6A">
        <w:rPr>
          <w:rFonts w:ascii="Verdana" w:hAnsi="Verdana"/>
          <w:i/>
          <w:lang w:val="de-AT"/>
        </w:rPr>
        <w:t>verfass</w:t>
      </w:r>
      <w:r w:rsidRPr="00103C6A">
        <w:rPr>
          <w:rFonts w:ascii="Verdana" w:hAnsi="Verdana"/>
          <w:i/>
          <w:lang w:val="de-AT"/>
        </w:rPr>
        <w:t>t</w:t>
      </w:r>
      <w:r w:rsidRPr="00BF4589">
        <w:rPr>
          <w:rFonts w:ascii="Verdana" w:hAnsi="Verdana"/>
          <w:i/>
          <w:lang w:val="de-AT"/>
        </w:rPr>
        <w:t xml:space="preserve"> werden.</w:t>
      </w:r>
      <w:r>
        <w:rPr>
          <w:rFonts w:ascii="Verdana" w:hAnsi="Verdana"/>
          <w:i/>
          <w:lang w:val="de-AT"/>
        </w:rPr>
        <w:t xml:space="preserve"> Falls es zwei Sprachversionen gibt, </w:t>
      </w:r>
      <w:r w:rsidR="0044654A">
        <w:rPr>
          <w:rFonts w:ascii="Verdana" w:hAnsi="Verdana"/>
          <w:i/>
          <w:lang w:val="de-AT"/>
        </w:rPr>
        <w:t>muss</w:t>
      </w:r>
      <w:r>
        <w:rPr>
          <w:rFonts w:ascii="Verdana" w:hAnsi="Verdana"/>
          <w:i/>
          <w:lang w:val="de-AT"/>
        </w:rPr>
        <w:t xml:space="preserve"> klar dargelegt werden, welche Vertragsversion rechtlich bindend ist: dies ist in § </w:t>
      </w:r>
      <w:r w:rsidR="00BF4589">
        <w:rPr>
          <w:rFonts w:ascii="Verdana" w:hAnsi="Verdana"/>
          <w:i/>
          <w:lang w:val="de-AT"/>
        </w:rPr>
        <w:t xml:space="preserve">13 </w:t>
      </w:r>
      <w:r>
        <w:rPr>
          <w:rFonts w:ascii="Verdana" w:hAnsi="Verdana"/>
          <w:i/>
          <w:lang w:val="de-AT"/>
        </w:rPr>
        <w:t>– Ve</w:t>
      </w:r>
      <w:r w:rsidR="00CD08E8">
        <w:rPr>
          <w:rFonts w:ascii="Verdana" w:hAnsi="Verdana"/>
          <w:i/>
          <w:lang w:val="de-AT"/>
        </w:rPr>
        <w:t>rtragssprache darzulegen. Schlussendlich ist</w:t>
      </w:r>
      <w:r>
        <w:rPr>
          <w:rFonts w:ascii="Verdana" w:hAnsi="Verdana"/>
          <w:i/>
          <w:lang w:val="de-AT"/>
        </w:rPr>
        <w:t xml:space="preserve"> - für den Streitfall - das sachlich und örtlich zuständige Gericht </w:t>
      </w:r>
      <w:r w:rsidRPr="00103C6A">
        <w:rPr>
          <w:rFonts w:ascii="Verdana" w:hAnsi="Verdana"/>
          <w:i/>
          <w:lang w:val="de-AT"/>
        </w:rPr>
        <w:t>festzulegen (</w:t>
      </w:r>
      <w:r w:rsidRPr="009703C9">
        <w:rPr>
          <w:rFonts w:ascii="Verdana" w:hAnsi="Verdana"/>
          <w:i/>
          <w:lang w:val="de-AT"/>
        </w:rPr>
        <w:t xml:space="preserve">in § </w:t>
      </w:r>
      <w:r w:rsidR="00BF4589" w:rsidRPr="009703C9">
        <w:rPr>
          <w:rFonts w:ascii="Verdana" w:hAnsi="Verdana"/>
          <w:i/>
          <w:lang w:val="de-AT"/>
        </w:rPr>
        <w:t>15</w:t>
      </w:r>
      <w:r w:rsidR="00CD08E8" w:rsidRPr="009703C9">
        <w:rPr>
          <w:rFonts w:ascii="Verdana" w:hAnsi="Verdana"/>
          <w:i/>
          <w:lang w:val="de-AT"/>
        </w:rPr>
        <w:t xml:space="preserve"> – Schluss</w:t>
      </w:r>
      <w:r w:rsidRPr="009703C9">
        <w:rPr>
          <w:rFonts w:ascii="Verdana" w:hAnsi="Verdana"/>
          <w:i/>
          <w:lang w:val="de-AT"/>
        </w:rPr>
        <w:t xml:space="preserve">bestimmungen). </w:t>
      </w:r>
    </w:p>
    <w:p w14:paraId="10155E40" w14:textId="77777777" w:rsidR="00A61EDC" w:rsidRDefault="00A61EDC" w:rsidP="00003D06">
      <w:pPr>
        <w:shd w:val="clear" w:color="auto" w:fill="CCCCCC"/>
        <w:spacing w:after="120"/>
        <w:jc w:val="both"/>
        <w:rPr>
          <w:rFonts w:ascii="Verdana" w:hAnsi="Verdana"/>
          <w:i/>
          <w:lang w:val="de-AT"/>
        </w:rPr>
      </w:pPr>
      <w:r w:rsidRPr="009703C9">
        <w:rPr>
          <w:rFonts w:ascii="Verdana" w:hAnsi="Verdana"/>
          <w:i/>
          <w:lang w:val="de-AT"/>
        </w:rPr>
        <w:t>Die Vertragsparteien können neben den verpflichtenden Bestimmungen dieses Vertrags auch zusätzliche, spezielle Vereinbarungen (z.B. im Falle gemeinsame</w:t>
      </w:r>
      <w:r w:rsidR="006964C2" w:rsidRPr="009703C9">
        <w:rPr>
          <w:rFonts w:ascii="Verdana" w:hAnsi="Verdana"/>
          <w:i/>
          <w:lang w:val="de-AT"/>
        </w:rPr>
        <w:t>r</w:t>
      </w:r>
      <w:r w:rsidRPr="009703C9">
        <w:rPr>
          <w:rFonts w:ascii="Verdana" w:hAnsi="Verdana"/>
          <w:i/>
          <w:lang w:val="de-AT"/>
        </w:rPr>
        <w:t xml:space="preserve"> Kosten) treffen unter der Bedingung, dass diese nicht im Widerspruch zu diesem Vertrag </w:t>
      </w:r>
      <w:r>
        <w:rPr>
          <w:rFonts w:ascii="Verdana" w:hAnsi="Verdana"/>
          <w:i/>
          <w:lang w:val="de-AT"/>
        </w:rPr>
        <w:t>stehen, denn dieser Vertrag ist unabänderlich.</w:t>
      </w:r>
    </w:p>
    <w:p w14:paraId="1ECD6EB4" w14:textId="77777777" w:rsidR="001930BB" w:rsidRPr="00BF4589" w:rsidRDefault="00BF4589" w:rsidP="00BF4589">
      <w:pPr>
        <w:spacing w:before="240"/>
        <w:jc w:val="center"/>
        <w:outlineLvl w:val="0"/>
        <w:rPr>
          <w:rFonts w:ascii="Verdana" w:hAnsi="Verdana"/>
          <w:b/>
          <w:sz w:val="24"/>
          <w:szCs w:val="24"/>
          <w:lang w:val="sk-SK"/>
        </w:rPr>
      </w:pPr>
      <w:r w:rsidRPr="00BF4589">
        <w:rPr>
          <w:rFonts w:ascii="Verdana" w:hAnsi="Verdana"/>
          <w:b/>
          <w:sz w:val="24"/>
          <w:szCs w:val="24"/>
          <w:lang w:val="sk-SK"/>
        </w:rPr>
        <w:t>I. Teil</w:t>
      </w:r>
    </w:p>
    <w:p w14:paraId="4A1CC4BC" w14:textId="77777777" w:rsidR="00BF4589" w:rsidRPr="00BF4589" w:rsidRDefault="00BF4589" w:rsidP="00BF4589">
      <w:pPr>
        <w:spacing w:after="240"/>
        <w:jc w:val="center"/>
        <w:outlineLvl w:val="0"/>
        <w:rPr>
          <w:rFonts w:ascii="Verdana" w:hAnsi="Verdana"/>
          <w:b/>
          <w:sz w:val="24"/>
          <w:szCs w:val="24"/>
          <w:lang w:val="sk-SK"/>
        </w:rPr>
      </w:pPr>
      <w:r w:rsidRPr="00BF4589">
        <w:rPr>
          <w:rFonts w:ascii="Verdana" w:hAnsi="Verdana"/>
          <w:b/>
          <w:sz w:val="24"/>
          <w:szCs w:val="24"/>
          <w:lang w:val="sk-SK"/>
        </w:rPr>
        <w:t>Allgemeine Bestimmungen zum Projekt</w:t>
      </w:r>
    </w:p>
    <w:p w14:paraId="4CB435DD" w14:textId="77777777" w:rsidR="00D15480" w:rsidRPr="001C62C7" w:rsidRDefault="00D15480">
      <w:pPr>
        <w:spacing w:before="240" w:after="240"/>
        <w:jc w:val="both"/>
        <w:rPr>
          <w:rFonts w:ascii="Verdana" w:hAnsi="Verdana"/>
          <w:lang w:val="de-AT"/>
        </w:rPr>
      </w:pPr>
      <w:r w:rsidRPr="001C62C7">
        <w:rPr>
          <w:rFonts w:ascii="Verdana" w:hAnsi="Verdana"/>
          <w:lang w:val="de-AT"/>
        </w:rPr>
        <w:t>Mit Bezug auf</w:t>
      </w:r>
    </w:p>
    <w:p w14:paraId="388349C2" w14:textId="77777777" w:rsidR="001166EF" w:rsidRDefault="001166EF" w:rsidP="00A1409A">
      <w:pPr>
        <w:pStyle w:val="CM24"/>
        <w:spacing w:after="240"/>
        <w:ind w:left="720"/>
        <w:jc w:val="both"/>
        <w:rPr>
          <w:rFonts w:ascii="Verdana" w:hAnsi="Verdana" w:cs="Arial"/>
          <w:color w:val="000000"/>
          <w:sz w:val="20"/>
          <w:szCs w:val="20"/>
          <w:lang w:val="de-AT"/>
        </w:rPr>
      </w:pPr>
      <w:r>
        <w:rPr>
          <w:rFonts w:ascii="Verdana" w:hAnsi="Verdana" w:cs="Arial"/>
          <w:color w:val="000000"/>
          <w:sz w:val="20"/>
          <w:szCs w:val="20"/>
          <w:lang w:val="de-AT"/>
        </w:rPr>
        <w:t xml:space="preserve">Verordnung (EU) Nr. 1303/2013 des Europäischen Parlaments und des Rates </w:t>
      </w:r>
      <w:r w:rsidRPr="001166EF">
        <w:rPr>
          <w:rFonts w:ascii="Verdana" w:hAnsi="Verdana" w:cs="Arial"/>
          <w:color w:val="000000"/>
          <w:sz w:val="20"/>
          <w:szCs w:val="20"/>
          <w:lang w:val="de-AT"/>
        </w:rPr>
        <w:t>vom 17. Dezember 2013</w:t>
      </w:r>
      <w:r>
        <w:rPr>
          <w:rFonts w:ascii="Verdana" w:hAnsi="Verdana" w:cs="Arial"/>
          <w:color w:val="000000"/>
          <w:sz w:val="20"/>
          <w:szCs w:val="20"/>
          <w:lang w:val="de-AT"/>
        </w:rPr>
        <w:t xml:space="preserve"> </w:t>
      </w:r>
      <w:r w:rsidRPr="001166EF">
        <w:rPr>
          <w:rFonts w:ascii="Verdana" w:hAnsi="Verdana" w:cs="Arial"/>
          <w:color w:val="000000"/>
          <w:sz w:val="20"/>
          <w:szCs w:val="20"/>
          <w:lang w:val="de-AT"/>
        </w:rPr>
        <w:t>mit gemeinsamen Bestimmungen über den Europäischen Fonds für regionale Entwicklung, den</w:t>
      </w:r>
      <w:r>
        <w:rPr>
          <w:rFonts w:ascii="Verdana" w:hAnsi="Verdana" w:cs="Arial"/>
          <w:color w:val="000000"/>
          <w:sz w:val="20"/>
          <w:szCs w:val="20"/>
          <w:lang w:val="de-AT"/>
        </w:rPr>
        <w:t xml:space="preserve"> </w:t>
      </w:r>
      <w:r w:rsidRPr="001166EF">
        <w:rPr>
          <w:rFonts w:ascii="Verdana" w:hAnsi="Verdana" w:cs="Arial"/>
          <w:color w:val="000000"/>
          <w:sz w:val="20"/>
          <w:szCs w:val="20"/>
          <w:lang w:val="de-AT"/>
        </w:rPr>
        <w:t>Europäischen Sozialfonds, den Kohäsionsfonds, den Europäischen Landwirtschaftsfonds für die</w:t>
      </w:r>
      <w:r>
        <w:rPr>
          <w:rFonts w:ascii="Verdana" w:hAnsi="Verdana" w:cs="Arial"/>
          <w:color w:val="000000"/>
          <w:sz w:val="20"/>
          <w:szCs w:val="20"/>
          <w:lang w:val="de-AT"/>
        </w:rPr>
        <w:t xml:space="preserve"> </w:t>
      </w:r>
      <w:r w:rsidRPr="001166EF">
        <w:rPr>
          <w:rFonts w:ascii="Verdana" w:hAnsi="Verdana" w:cs="Arial"/>
          <w:color w:val="000000"/>
          <w:sz w:val="20"/>
          <w:szCs w:val="20"/>
          <w:lang w:val="de-AT"/>
        </w:rPr>
        <w:t>Entwicklung des ländlichen Raums und den Europäischen Meeres- und Fischereifonds sowie mit</w:t>
      </w:r>
      <w:r>
        <w:rPr>
          <w:rFonts w:ascii="Verdana" w:hAnsi="Verdana" w:cs="Arial"/>
          <w:color w:val="000000"/>
          <w:sz w:val="20"/>
          <w:szCs w:val="20"/>
          <w:lang w:val="de-AT"/>
        </w:rPr>
        <w:t xml:space="preserve"> </w:t>
      </w:r>
      <w:r w:rsidRPr="001166EF">
        <w:rPr>
          <w:rFonts w:ascii="Verdana" w:hAnsi="Verdana" w:cs="Arial"/>
          <w:color w:val="000000"/>
          <w:sz w:val="20"/>
          <w:szCs w:val="20"/>
          <w:lang w:val="de-AT"/>
        </w:rPr>
        <w:t>allgemeinen Bestimmungen über den Europäischen Fonds für regionale Entwicklung, den</w:t>
      </w:r>
      <w:r>
        <w:rPr>
          <w:rFonts w:ascii="Verdana" w:hAnsi="Verdana" w:cs="Arial"/>
          <w:color w:val="000000"/>
          <w:sz w:val="20"/>
          <w:szCs w:val="20"/>
          <w:lang w:val="de-AT"/>
        </w:rPr>
        <w:t xml:space="preserve"> </w:t>
      </w:r>
      <w:r w:rsidRPr="001166EF">
        <w:rPr>
          <w:rFonts w:ascii="Verdana" w:hAnsi="Verdana" w:cs="Arial"/>
          <w:color w:val="000000"/>
          <w:sz w:val="20"/>
          <w:szCs w:val="20"/>
          <w:lang w:val="de-AT"/>
        </w:rPr>
        <w:t>Europäischen Sozialfonds, den Kohäsionsfonds und den Europäischen Meeres- und Fischereifonds</w:t>
      </w:r>
      <w:r w:rsidR="00C42E83">
        <w:rPr>
          <w:rFonts w:ascii="Verdana" w:hAnsi="Verdana" w:cs="Arial"/>
          <w:color w:val="000000"/>
          <w:sz w:val="20"/>
          <w:szCs w:val="20"/>
          <w:lang w:val="de-AT"/>
        </w:rPr>
        <w:t xml:space="preserve"> </w:t>
      </w:r>
      <w:r w:rsidR="00C42E83" w:rsidRPr="00C42E83">
        <w:rPr>
          <w:rFonts w:ascii="Verdana" w:hAnsi="Verdana" w:cs="Arial"/>
          <w:i/>
          <w:color w:val="000000"/>
          <w:sz w:val="20"/>
          <w:szCs w:val="20"/>
          <w:lang w:val="de-AT"/>
        </w:rPr>
        <w:t>[im nachfolgenden Text als VO (EU) 1303/2013 bezeichnet]</w:t>
      </w:r>
    </w:p>
    <w:p w14:paraId="1FB17597" w14:textId="1D56604D" w:rsidR="00C42E83" w:rsidRPr="00C42E83" w:rsidRDefault="00C42E83" w:rsidP="00A1409A">
      <w:pPr>
        <w:pStyle w:val="CM24"/>
        <w:spacing w:after="240"/>
        <w:ind w:left="720"/>
        <w:jc w:val="both"/>
        <w:rPr>
          <w:rFonts w:ascii="Verdana" w:hAnsi="Verdana" w:cs="Arial"/>
          <w:color w:val="000000"/>
          <w:sz w:val="20"/>
          <w:szCs w:val="20"/>
          <w:lang w:val="de-AT"/>
        </w:rPr>
      </w:pPr>
      <w:r>
        <w:rPr>
          <w:rFonts w:ascii="Verdana" w:hAnsi="Verdana" w:cs="Arial"/>
          <w:color w:val="000000"/>
          <w:sz w:val="20"/>
          <w:szCs w:val="20"/>
          <w:lang w:val="de-AT"/>
        </w:rPr>
        <w:t xml:space="preserve">Verordnung (EU) Nr. 1299/2013 des Europäischen Parlaments und des </w:t>
      </w:r>
      <w:r w:rsidRPr="00C42E83">
        <w:rPr>
          <w:rFonts w:ascii="Verdana" w:hAnsi="Verdana" w:cs="Arial"/>
          <w:color w:val="000000"/>
          <w:sz w:val="20"/>
          <w:szCs w:val="20"/>
          <w:lang w:val="de-AT"/>
        </w:rPr>
        <w:t>vom 17. Dezember 2013 mit besonderen Bestimmungen zur Unterstützung des Ziels "Europäische territoriale Zusammenarbeit" aus dem Europäischen Fonds für regionale Entwicklung (EFRE)</w:t>
      </w:r>
      <w:r>
        <w:rPr>
          <w:rFonts w:ascii="Verdana" w:hAnsi="Verdana" w:cs="Arial"/>
          <w:color w:val="000000"/>
          <w:sz w:val="20"/>
          <w:szCs w:val="20"/>
          <w:lang w:val="de-AT"/>
        </w:rPr>
        <w:t xml:space="preserve"> </w:t>
      </w:r>
      <w:r w:rsidRPr="00C42E83">
        <w:rPr>
          <w:rFonts w:ascii="Verdana" w:hAnsi="Verdana" w:cs="Arial"/>
          <w:i/>
          <w:color w:val="000000"/>
          <w:sz w:val="20"/>
          <w:szCs w:val="20"/>
          <w:lang w:val="de-AT"/>
        </w:rPr>
        <w:t xml:space="preserve">[im nachfolgenden Text als VO (EU) </w:t>
      </w:r>
      <w:r w:rsidRPr="00103C6A">
        <w:rPr>
          <w:rFonts w:ascii="Verdana" w:hAnsi="Verdana" w:cs="Arial"/>
          <w:i/>
          <w:color w:val="000000"/>
          <w:sz w:val="20"/>
          <w:szCs w:val="20"/>
          <w:lang w:val="de-AT"/>
        </w:rPr>
        <w:t>1299/2013 bezeichnet]</w:t>
      </w:r>
    </w:p>
    <w:p w14:paraId="75F8DAB9" w14:textId="77777777" w:rsidR="00182A6B" w:rsidRPr="00182A6B" w:rsidRDefault="00182A6B" w:rsidP="00A1409A">
      <w:pPr>
        <w:pStyle w:val="CM24"/>
        <w:spacing w:after="240"/>
        <w:ind w:left="720"/>
        <w:jc w:val="both"/>
        <w:rPr>
          <w:rFonts w:ascii="Verdana" w:hAnsi="Verdana" w:cs="Arial"/>
          <w:i/>
          <w:color w:val="000000"/>
          <w:sz w:val="20"/>
          <w:szCs w:val="20"/>
          <w:lang w:val="de-AT"/>
        </w:rPr>
      </w:pPr>
      <w:r>
        <w:rPr>
          <w:rFonts w:ascii="Verdana" w:hAnsi="Verdana" w:cs="Arial"/>
          <w:color w:val="000000"/>
          <w:sz w:val="20"/>
          <w:szCs w:val="20"/>
          <w:lang w:val="de-AT"/>
        </w:rPr>
        <w:t xml:space="preserve">Verordnung (EU) Nr. 1301/2013 des Europäischen Parlaments und des Rates </w:t>
      </w:r>
      <w:r w:rsidRPr="00182A6B">
        <w:rPr>
          <w:rFonts w:ascii="Verdana" w:hAnsi="Verdana" w:cs="Arial"/>
          <w:color w:val="000000"/>
          <w:sz w:val="20"/>
          <w:szCs w:val="20"/>
          <w:lang w:val="de-AT"/>
        </w:rPr>
        <w:t>vom 17. Dezember 2013</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über den Europäischen Fonds für regionale Entwicklung und mit besonderen Bestimmungen</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hinsichtlich des Ziels</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"Investitionen in Wachstum und</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Beschäftigung" und zur Aufhebung der Verordnung (EG) Nr. 1080/2006</w:t>
      </w:r>
      <w:r>
        <w:rPr>
          <w:rFonts w:ascii="Verdana" w:hAnsi="Verdana" w:cs="Arial"/>
          <w:color w:val="000000"/>
          <w:sz w:val="20"/>
          <w:szCs w:val="20"/>
          <w:lang w:val="de-AT"/>
        </w:rPr>
        <w:t xml:space="preserve"> </w:t>
      </w:r>
      <w:r w:rsidRPr="00182A6B">
        <w:rPr>
          <w:rFonts w:ascii="Verdana" w:hAnsi="Verdana" w:cs="Arial"/>
          <w:i/>
          <w:color w:val="000000"/>
          <w:sz w:val="20"/>
          <w:szCs w:val="20"/>
          <w:lang w:val="de-AT"/>
        </w:rPr>
        <w:t>[im nachfolgenden Text als VO (EU) 1301/2013 bezeichnet]</w:t>
      </w:r>
    </w:p>
    <w:p w14:paraId="66EBE63D" w14:textId="77777777" w:rsidR="00182A6B" w:rsidRDefault="00182A6B" w:rsidP="00A1409A">
      <w:pPr>
        <w:pStyle w:val="CM24"/>
        <w:spacing w:after="240"/>
        <w:ind w:left="720"/>
        <w:jc w:val="both"/>
        <w:rPr>
          <w:rFonts w:ascii="Verdana" w:hAnsi="Verdana" w:cs="Arial"/>
          <w:color w:val="000000"/>
          <w:sz w:val="20"/>
          <w:szCs w:val="20"/>
          <w:lang w:val="de-AT"/>
        </w:rPr>
      </w:pPr>
      <w:r>
        <w:rPr>
          <w:rFonts w:ascii="Verdana" w:hAnsi="Verdana" w:cs="Arial"/>
          <w:color w:val="000000"/>
          <w:sz w:val="20"/>
          <w:szCs w:val="20"/>
          <w:lang w:val="de-AT"/>
        </w:rPr>
        <w:t xml:space="preserve">Beschluss der Kommission </w:t>
      </w:r>
      <w:r w:rsidR="006E122C">
        <w:rPr>
          <w:rFonts w:ascii="Verdana" w:hAnsi="Verdana" w:cs="Arial"/>
          <w:color w:val="000000"/>
          <w:sz w:val="20"/>
          <w:szCs w:val="20"/>
          <w:lang w:val="de-AT"/>
        </w:rPr>
        <w:t xml:space="preserve">C(2013) 9527 </w:t>
      </w:r>
      <w:r w:rsidRPr="00182A6B">
        <w:rPr>
          <w:rFonts w:ascii="Verdana" w:hAnsi="Verdana" w:cs="Arial"/>
          <w:color w:val="000000"/>
          <w:sz w:val="20"/>
          <w:szCs w:val="20"/>
          <w:lang w:val="de-AT"/>
        </w:rPr>
        <w:t>vom 19.12.2013</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zur Festlegung und Genehmigung der Leitlinien für die Festsetzung von</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Finanzkorrekturen, die die Kommission bei Verstößen gegen die Vorschriften für die</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 xml:space="preserve">Vergabe öffentlicher </w:t>
      </w:r>
      <w:r w:rsidRPr="00182A6B">
        <w:rPr>
          <w:rFonts w:ascii="Verdana" w:hAnsi="Verdana" w:cs="Arial"/>
          <w:color w:val="000000"/>
          <w:sz w:val="20"/>
          <w:szCs w:val="20"/>
          <w:lang w:val="de-AT"/>
        </w:rPr>
        <w:lastRenderedPageBreak/>
        <w:t>Aufträge auf von der EU im Rahmen der geteilten</w:t>
      </w:r>
      <w:r>
        <w:rPr>
          <w:rFonts w:ascii="Verdana" w:hAnsi="Verdana" w:cs="Arial"/>
          <w:color w:val="000000"/>
          <w:sz w:val="20"/>
          <w:szCs w:val="20"/>
          <w:lang w:val="de-AT"/>
        </w:rPr>
        <w:t xml:space="preserve"> </w:t>
      </w:r>
      <w:r w:rsidRPr="00182A6B">
        <w:rPr>
          <w:rFonts w:ascii="Verdana" w:hAnsi="Verdana" w:cs="Arial"/>
          <w:color w:val="000000"/>
          <w:sz w:val="20"/>
          <w:szCs w:val="20"/>
          <w:lang w:val="de-AT"/>
        </w:rPr>
        <w:t>Mittelverwaltung finanzierte Ausgaben anwendet</w:t>
      </w:r>
    </w:p>
    <w:p w14:paraId="02EC95E5" w14:textId="77777777" w:rsidR="00C076A5" w:rsidRPr="00103C6A" w:rsidRDefault="00C076A5" w:rsidP="00F23E3D">
      <w:pPr>
        <w:pStyle w:val="doc-ti"/>
        <w:shd w:val="clear" w:color="auto" w:fill="D9D9D9"/>
        <w:ind w:left="720"/>
        <w:jc w:val="left"/>
        <w:rPr>
          <w:rFonts w:ascii="Verdana" w:hAnsi="Verdana"/>
          <w:b w:val="0"/>
          <w:sz w:val="20"/>
          <w:szCs w:val="20"/>
          <w:lang w:val="de-DE" w:eastAsia="sk-SK"/>
        </w:rPr>
      </w:pPr>
      <w:r w:rsidRPr="00103C6A">
        <w:rPr>
          <w:rFonts w:ascii="Verdana" w:hAnsi="Verdana"/>
          <w:b w:val="0"/>
          <w:i/>
          <w:sz w:val="20"/>
          <w:szCs w:val="20"/>
          <w:lang w:val="de-DE" w:eastAsia="sk-SK"/>
        </w:rPr>
        <w:t>Optional</w:t>
      </w:r>
      <w:r w:rsidRPr="00103C6A">
        <w:rPr>
          <w:rFonts w:ascii="Verdana" w:hAnsi="Verdana"/>
          <w:b w:val="0"/>
          <w:sz w:val="20"/>
          <w:szCs w:val="20"/>
          <w:lang w:val="de-DE" w:eastAsia="sk-SK"/>
        </w:rPr>
        <w:t>: Verordnung (EU) Nr. 1407/2013 DER KOMMISSION vom 18. Dezember 2013 über die Anwendung der Artikel 107 und 108 des Vertrags über die Arbeitsweise der Europäischen Union auf De-</w:t>
      </w:r>
      <w:proofErr w:type="spellStart"/>
      <w:r w:rsidRPr="00103C6A">
        <w:rPr>
          <w:rFonts w:ascii="Verdana" w:hAnsi="Verdana"/>
          <w:b w:val="0"/>
          <w:sz w:val="20"/>
          <w:szCs w:val="20"/>
          <w:lang w:val="de-DE" w:eastAsia="sk-SK"/>
        </w:rPr>
        <w:t>minimis</w:t>
      </w:r>
      <w:proofErr w:type="spellEnd"/>
      <w:r w:rsidRPr="00103C6A">
        <w:rPr>
          <w:rFonts w:ascii="Verdana" w:hAnsi="Verdana"/>
          <w:b w:val="0"/>
          <w:sz w:val="20"/>
          <w:szCs w:val="20"/>
          <w:lang w:val="de-DE" w:eastAsia="sk-SK"/>
        </w:rPr>
        <w:t>-Beihilfen</w:t>
      </w:r>
    </w:p>
    <w:p w14:paraId="493F1C9A" w14:textId="77777777" w:rsidR="00C076A5" w:rsidRPr="00C076A5" w:rsidRDefault="00C076A5" w:rsidP="00C076A5">
      <w:pPr>
        <w:pStyle w:val="Default"/>
      </w:pPr>
    </w:p>
    <w:p w14:paraId="15391272" w14:textId="77777777" w:rsidR="00D15480" w:rsidRPr="00182A6B" w:rsidRDefault="00D15480" w:rsidP="00182A6B">
      <w:pPr>
        <w:spacing w:before="240" w:after="240"/>
        <w:jc w:val="both"/>
        <w:rPr>
          <w:rFonts w:ascii="Verdana" w:hAnsi="Verdana"/>
          <w:lang w:val="de-AT"/>
        </w:rPr>
      </w:pPr>
      <w:r w:rsidRPr="00182A6B">
        <w:rPr>
          <w:rFonts w:ascii="Verdana" w:hAnsi="Verdana"/>
          <w:lang w:val="de-AT"/>
        </w:rPr>
        <w:t xml:space="preserve">Folgende Programmdokumente bilden eine weitere rechtliche Basis für diesen Partnerschaftsvertrag: </w:t>
      </w:r>
    </w:p>
    <w:p w14:paraId="4985695E" w14:textId="06123DAC" w:rsidR="00182A6B" w:rsidRPr="00DB7FCB" w:rsidRDefault="00182A6B" w:rsidP="00A1409A">
      <w:pPr>
        <w:pStyle w:val="CM24"/>
        <w:spacing w:after="240"/>
        <w:ind w:left="720"/>
        <w:jc w:val="both"/>
        <w:rPr>
          <w:rFonts w:ascii="Verdana" w:hAnsi="Verdana"/>
          <w:sz w:val="20"/>
          <w:szCs w:val="20"/>
          <w:lang w:val="de-AT"/>
        </w:rPr>
      </w:pPr>
      <w:r w:rsidRPr="006E122C">
        <w:rPr>
          <w:rFonts w:ascii="Verdana" w:hAnsi="Verdana"/>
          <w:sz w:val="20"/>
          <w:szCs w:val="20"/>
          <w:lang w:val="de-AT"/>
        </w:rPr>
        <w:t xml:space="preserve">Das </w:t>
      </w:r>
      <w:proofErr w:type="spellStart"/>
      <w:r w:rsidRPr="006E122C">
        <w:rPr>
          <w:rFonts w:ascii="Verdana" w:hAnsi="Verdana"/>
          <w:sz w:val="20"/>
          <w:szCs w:val="20"/>
          <w:lang w:val="de-AT"/>
        </w:rPr>
        <w:t>Interreg</w:t>
      </w:r>
      <w:proofErr w:type="spellEnd"/>
      <w:r w:rsidRPr="006E122C">
        <w:rPr>
          <w:rFonts w:ascii="Verdana" w:hAnsi="Verdana"/>
          <w:sz w:val="20"/>
          <w:szCs w:val="20"/>
          <w:lang w:val="de-AT"/>
        </w:rPr>
        <w:t xml:space="preserve"> V-A </w:t>
      </w:r>
      <w:r w:rsidR="006E122C" w:rsidRPr="006E122C">
        <w:rPr>
          <w:rFonts w:ascii="Verdana" w:hAnsi="Verdana"/>
          <w:sz w:val="20"/>
          <w:szCs w:val="20"/>
          <w:lang w:val="de-AT"/>
        </w:rPr>
        <w:t>Kooperationsp</w:t>
      </w:r>
      <w:r w:rsidRPr="006E122C">
        <w:rPr>
          <w:rFonts w:ascii="Verdana" w:hAnsi="Verdana"/>
          <w:sz w:val="20"/>
          <w:szCs w:val="20"/>
          <w:lang w:val="de-AT"/>
        </w:rPr>
        <w:t>rogramm Slowakei-Österreich</w:t>
      </w:r>
      <w:r w:rsidRPr="00DB7FCB">
        <w:rPr>
          <w:rFonts w:ascii="Verdana" w:hAnsi="Verdana"/>
          <w:sz w:val="20"/>
          <w:szCs w:val="20"/>
          <w:lang w:val="de-AT"/>
        </w:rPr>
        <w:t xml:space="preserve"> (CCI 2014TC16RFCB003), </w:t>
      </w:r>
      <w:r w:rsidR="006E122C">
        <w:rPr>
          <w:rFonts w:ascii="Verdana" w:hAnsi="Verdana"/>
          <w:sz w:val="20"/>
          <w:szCs w:val="20"/>
          <w:lang w:val="de-AT"/>
        </w:rPr>
        <w:t>genehmigt</w:t>
      </w:r>
      <w:r w:rsidR="006E122C" w:rsidRPr="00DB7FCB">
        <w:rPr>
          <w:rFonts w:ascii="Verdana" w:hAnsi="Verdana"/>
          <w:sz w:val="20"/>
          <w:szCs w:val="20"/>
          <w:lang w:val="de-AT"/>
        </w:rPr>
        <w:t xml:space="preserve"> </w:t>
      </w:r>
      <w:r w:rsidR="00DB7FCB" w:rsidRPr="00DB7FCB">
        <w:rPr>
          <w:rFonts w:ascii="Verdana" w:hAnsi="Verdana"/>
          <w:sz w:val="20"/>
          <w:szCs w:val="20"/>
          <w:lang w:val="de-AT"/>
        </w:rPr>
        <w:t xml:space="preserve">von der Europäischen Kommission am 28. </w:t>
      </w:r>
      <w:r w:rsidR="00DB7FCB">
        <w:rPr>
          <w:rFonts w:ascii="Verdana" w:hAnsi="Verdana"/>
          <w:sz w:val="20"/>
          <w:szCs w:val="20"/>
          <w:lang w:val="de-AT"/>
        </w:rPr>
        <w:t>Juli 2015</w:t>
      </w:r>
      <w:r w:rsidRPr="00DB7FCB">
        <w:rPr>
          <w:rFonts w:ascii="Verdana" w:hAnsi="Verdana"/>
          <w:sz w:val="20"/>
          <w:szCs w:val="20"/>
          <w:lang w:val="de-AT"/>
        </w:rPr>
        <w:t xml:space="preserve">, </w:t>
      </w:r>
    </w:p>
    <w:p w14:paraId="1E281FB4" w14:textId="7F23DB35" w:rsidR="00DB7FCB" w:rsidRPr="00D0477F" w:rsidRDefault="00DB7FCB" w:rsidP="00A1409A">
      <w:pPr>
        <w:pStyle w:val="CM24"/>
        <w:spacing w:after="240"/>
        <w:ind w:left="720"/>
        <w:jc w:val="both"/>
        <w:rPr>
          <w:rFonts w:ascii="Times New Roman" w:hAnsi="Times New Roman"/>
          <w:sz w:val="20"/>
          <w:szCs w:val="20"/>
          <w:lang w:val="de-AT"/>
        </w:rPr>
      </w:pPr>
      <w:r w:rsidRPr="00DB7FCB">
        <w:rPr>
          <w:rFonts w:ascii="Verdana" w:hAnsi="Verdana"/>
          <w:sz w:val="20"/>
          <w:szCs w:val="20"/>
          <w:lang w:val="de-AT"/>
        </w:rPr>
        <w:t xml:space="preserve">Die Regeln zur Förderfähigkeit von Ausgaben im </w:t>
      </w:r>
      <w:r w:rsidR="002E04C4" w:rsidRPr="006E122C">
        <w:rPr>
          <w:rFonts w:ascii="Verdana" w:hAnsi="Verdana"/>
          <w:sz w:val="20"/>
          <w:szCs w:val="20"/>
          <w:lang w:val="de-AT"/>
        </w:rPr>
        <w:t>Kooperationsp</w:t>
      </w:r>
      <w:r w:rsidRPr="006E122C">
        <w:rPr>
          <w:rFonts w:ascii="Verdana" w:hAnsi="Verdana"/>
          <w:sz w:val="20"/>
          <w:szCs w:val="20"/>
          <w:lang w:val="de-AT"/>
        </w:rPr>
        <w:t>rogramm</w:t>
      </w:r>
      <w:r w:rsidR="00D0477F" w:rsidRPr="00103C6A">
        <w:rPr>
          <w:rFonts w:ascii="Verdana" w:hAnsi="Verdana"/>
          <w:sz w:val="20"/>
          <w:szCs w:val="20"/>
          <w:lang w:val="de-AT"/>
        </w:rPr>
        <w:t xml:space="preserve"> </w:t>
      </w:r>
      <w:proofErr w:type="spellStart"/>
      <w:r w:rsidR="00103C6A" w:rsidRPr="00103C6A">
        <w:rPr>
          <w:rFonts w:ascii="Verdana" w:hAnsi="Verdana"/>
          <w:sz w:val="20"/>
          <w:szCs w:val="20"/>
          <w:lang w:val="de-AT"/>
        </w:rPr>
        <w:t>Interreg</w:t>
      </w:r>
      <w:proofErr w:type="spellEnd"/>
      <w:r w:rsidR="00103C6A" w:rsidRPr="00103C6A">
        <w:rPr>
          <w:rFonts w:ascii="Verdana" w:hAnsi="Verdana"/>
          <w:sz w:val="20"/>
          <w:szCs w:val="20"/>
          <w:lang w:val="de-AT"/>
        </w:rPr>
        <w:t xml:space="preserve"> V-A SK-AT</w:t>
      </w:r>
    </w:p>
    <w:p w14:paraId="04550D18" w14:textId="09363B14" w:rsidR="00182A6B" w:rsidRDefault="00DB7FCB" w:rsidP="00ED62FC">
      <w:pPr>
        <w:pStyle w:val="CM24"/>
        <w:widowControl/>
        <w:spacing w:after="240"/>
        <w:ind w:left="720"/>
        <w:jc w:val="both"/>
        <w:rPr>
          <w:rFonts w:ascii="Verdana" w:hAnsi="Verdana"/>
          <w:sz w:val="20"/>
          <w:szCs w:val="20"/>
          <w:lang w:val="de-AT"/>
        </w:rPr>
      </w:pPr>
      <w:r w:rsidRPr="00DB7FCB">
        <w:rPr>
          <w:rFonts w:ascii="Verdana" w:hAnsi="Verdana"/>
          <w:sz w:val="20"/>
          <w:szCs w:val="20"/>
          <w:lang w:val="de-AT"/>
        </w:rPr>
        <w:t xml:space="preserve">Die Handbücher für Antragsteller und Begünstigte und </w:t>
      </w:r>
      <w:r w:rsidR="00ED62FC">
        <w:rPr>
          <w:rFonts w:ascii="Verdana" w:hAnsi="Verdana"/>
          <w:sz w:val="20"/>
          <w:szCs w:val="20"/>
          <w:lang w:val="de-AT"/>
        </w:rPr>
        <w:t>d</w:t>
      </w:r>
      <w:r w:rsidR="00ED62FC" w:rsidRPr="00DB7FCB">
        <w:rPr>
          <w:rFonts w:ascii="Verdana" w:hAnsi="Verdana"/>
          <w:sz w:val="20"/>
          <w:szCs w:val="20"/>
          <w:lang w:val="de-AT"/>
        </w:rPr>
        <w:t>ie Dokumente zum Aufruf zur Projekteinreichung (Call)</w:t>
      </w:r>
      <w:r w:rsidR="00103C6A">
        <w:rPr>
          <w:rFonts w:ascii="Times New Roman" w:hAnsi="Times New Roman"/>
          <w:sz w:val="20"/>
          <w:szCs w:val="20"/>
          <w:lang w:val="de-AT"/>
        </w:rPr>
        <w:t xml:space="preserve">, </w:t>
      </w:r>
      <w:r w:rsidR="00103C6A">
        <w:rPr>
          <w:rFonts w:ascii="Verdana" w:hAnsi="Verdana"/>
          <w:sz w:val="20"/>
          <w:szCs w:val="20"/>
          <w:lang w:val="de-AT"/>
        </w:rPr>
        <w:t>der genehmigte Projektantrag</w:t>
      </w:r>
      <w:r w:rsidR="00AC365D" w:rsidRPr="00103C6A">
        <w:rPr>
          <w:rFonts w:ascii="Verdana" w:hAnsi="Verdana"/>
          <w:sz w:val="20"/>
          <w:szCs w:val="20"/>
          <w:lang w:val="de-AT"/>
        </w:rPr>
        <w:t xml:space="preserve"> bzw. Anhang 2 des EFRE-Fördervertrags in der letztgültigen Fassung,</w:t>
      </w:r>
      <w:r w:rsidR="006E122C" w:rsidRPr="00103C6A">
        <w:rPr>
          <w:rFonts w:ascii="Verdana" w:hAnsi="Verdana"/>
          <w:sz w:val="20"/>
          <w:szCs w:val="20"/>
          <w:lang w:val="de-AT"/>
        </w:rPr>
        <w:t xml:space="preserve"> sowie </w:t>
      </w:r>
      <w:r w:rsidRPr="00103C6A">
        <w:rPr>
          <w:rFonts w:ascii="Verdana" w:hAnsi="Verdana"/>
          <w:sz w:val="20"/>
          <w:szCs w:val="20"/>
          <w:lang w:val="de-AT"/>
        </w:rPr>
        <w:t>die weiteren Dokumente, die auf der Website des Programms (</w:t>
      </w:r>
      <w:hyperlink r:id="rId8" w:history="1">
        <w:r w:rsidRPr="00103C6A">
          <w:rPr>
            <w:rStyle w:val="Hypertextovprepojenie"/>
            <w:rFonts w:ascii="Verdana" w:hAnsi="Verdana"/>
            <w:color w:val="auto"/>
            <w:sz w:val="20"/>
            <w:szCs w:val="20"/>
            <w:lang w:val="de-AT"/>
          </w:rPr>
          <w:t>www.sk-at.eu</w:t>
        </w:r>
      </w:hyperlink>
      <w:r>
        <w:rPr>
          <w:rFonts w:ascii="Verdana" w:hAnsi="Verdana"/>
          <w:sz w:val="20"/>
          <w:szCs w:val="20"/>
          <w:lang w:val="de-AT"/>
        </w:rPr>
        <w:t>) veröffentlicht wurden</w:t>
      </w:r>
    </w:p>
    <w:p w14:paraId="4DE3F6E2" w14:textId="08956731" w:rsidR="00FF6021" w:rsidRPr="00FF6021" w:rsidRDefault="00FF6021" w:rsidP="00A1409A">
      <w:pPr>
        <w:pStyle w:val="CM24"/>
        <w:widowControl/>
        <w:spacing w:after="240"/>
        <w:ind w:left="720"/>
        <w:jc w:val="both"/>
        <w:rPr>
          <w:rFonts w:ascii="Verdana" w:hAnsi="Verdana"/>
          <w:sz w:val="20"/>
          <w:szCs w:val="20"/>
          <w:lang w:val="de-AT"/>
        </w:rPr>
      </w:pPr>
      <w:r w:rsidRPr="003C0700">
        <w:rPr>
          <w:rFonts w:ascii="Verdana" w:hAnsi="Verdana"/>
          <w:sz w:val="20"/>
          <w:szCs w:val="20"/>
          <w:lang w:val="de-AT"/>
        </w:rPr>
        <w:t>Der EFRE-Fördervertrag zu</w:t>
      </w:r>
      <w:r w:rsidR="00CE57DD">
        <w:rPr>
          <w:rFonts w:ascii="Verdana" w:hAnsi="Verdana"/>
          <w:sz w:val="20"/>
          <w:szCs w:val="20"/>
          <w:lang w:val="de-AT"/>
        </w:rPr>
        <w:t xml:space="preserve"> diesem Projekt, der zwischen</w:t>
      </w:r>
      <w:r w:rsidR="00AC365D">
        <w:rPr>
          <w:rFonts w:ascii="Verdana" w:hAnsi="Verdana"/>
          <w:sz w:val="20"/>
          <w:szCs w:val="20"/>
          <w:lang w:val="de-AT"/>
        </w:rPr>
        <w:t xml:space="preserve"> dem</w:t>
      </w:r>
      <w:r w:rsidR="00CE57DD">
        <w:rPr>
          <w:rFonts w:ascii="Verdana" w:hAnsi="Verdana"/>
          <w:sz w:val="20"/>
          <w:szCs w:val="20"/>
          <w:lang w:val="de-AT"/>
        </w:rPr>
        <w:t xml:space="preserve"> Lead </w:t>
      </w:r>
      <w:proofErr w:type="spellStart"/>
      <w:r w:rsidR="00CE57DD">
        <w:rPr>
          <w:rFonts w:ascii="Verdana" w:hAnsi="Verdana"/>
          <w:sz w:val="20"/>
          <w:szCs w:val="20"/>
          <w:lang w:val="de-AT"/>
        </w:rPr>
        <w:t>Beneficiary</w:t>
      </w:r>
      <w:proofErr w:type="spellEnd"/>
      <w:r w:rsidR="00CE57DD">
        <w:rPr>
          <w:rFonts w:ascii="Verdana" w:hAnsi="Verdana"/>
          <w:sz w:val="20"/>
          <w:szCs w:val="20"/>
          <w:lang w:val="de-AT"/>
        </w:rPr>
        <w:t xml:space="preserve"> </w:t>
      </w:r>
      <w:r w:rsidR="00D0477F" w:rsidRPr="002E2587">
        <w:rPr>
          <w:rFonts w:ascii="Verdana" w:hAnsi="Verdana"/>
          <w:sz w:val="20"/>
          <w:szCs w:val="20"/>
          <w:lang w:val="de-AT"/>
        </w:rPr>
        <w:t xml:space="preserve">dieser </w:t>
      </w:r>
      <w:r w:rsidR="002E2587" w:rsidRPr="002E2587">
        <w:rPr>
          <w:rFonts w:ascii="Verdana" w:hAnsi="Verdana"/>
          <w:sz w:val="20"/>
          <w:szCs w:val="20"/>
          <w:lang w:val="de-AT"/>
        </w:rPr>
        <w:t>Partnerschaft</w:t>
      </w:r>
      <w:r w:rsidR="00D0477F" w:rsidRPr="002E2587">
        <w:rPr>
          <w:rFonts w:ascii="Verdana" w:hAnsi="Verdana"/>
          <w:sz w:val="20"/>
          <w:szCs w:val="20"/>
          <w:lang w:val="de-AT"/>
        </w:rPr>
        <w:t xml:space="preserve"> </w:t>
      </w:r>
      <w:r w:rsidR="00CE57DD" w:rsidRPr="002E2587">
        <w:rPr>
          <w:rFonts w:ascii="Verdana" w:hAnsi="Verdana"/>
          <w:sz w:val="20"/>
          <w:szCs w:val="20"/>
          <w:lang w:val="de-AT"/>
        </w:rPr>
        <w:t>und</w:t>
      </w:r>
      <w:r w:rsidR="00CE57DD">
        <w:rPr>
          <w:rFonts w:ascii="Verdana" w:hAnsi="Verdana"/>
          <w:sz w:val="20"/>
          <w:szCs w:val="20"/>
          <w:lang w:val="de-AT"/>
        </w:rPr>
        <w:t xml:space="preserve"> dem Fördergeber</w:t>
      </w:r>
      <w:r w:rsidRPr="003C0700">
        <w:rPr>
          <w:rFonts w:ascii="Verdana" w:hAnsi="Verdana"/>
          <w:sz w:val="20"/>
          <w:szCs w:val="20"/>
          <w:lang w:val="de-AT"/>
        </w:rPr>
        <w:t xml:space="preserve"> </w:t>
      </w:r>
      <w:r w:rsidR="00CE57DD">
        <w:rPr>
          <w:rFonts w:ascii="Verdana" w:hAnsi="Verdana"/>
          <w:sz w:val="20"/>
          <w:szCs w:val="20"/>
          <w:lang w:val="de-AT"/>
        </w:rPr>
        <w:t>(</w:t>
      </w:r>
      <w:r w:rsidRPr="003C0700">
        <w:rPr>
          <w:rFonts w:ascii="Verdana" w:hAnsi="Verdana"/>
          <w:sz w:val="20"/>
          <w:szCs w:val="20"/>
          <w:lang w:val="de-AT"/>
        </w:rPr>
        <w:t>Verwaltungsbehörde</w:t>
      </w:r>
      <w:r w:rsidR="00CE57DD">
        <w:rPr>
          <w:rFonts w:ascii="Verdana" w:hAnsi="Verdana"/>
          <w:sz w:val="20"/>
          <w:szCs w:val="20"/>
          <w:lang w:val="de-AT"/>
        </w:rPr>
        <w:t>)</w:t>
      </w:r>
      <w:r w:rsidRPr="003C0700">
        <w:rPr>
          <w:rFonts w:ascii="Verdana" w:hAnsi="Verdana"/>
          <w:sz w:val="20"/>
          <w:szCs w:val="20"/>
          <w:lang w:val="de-AT"/>
        </w:rPr>
        <w:t xml:space="preserve"> für das Programm unterzeichnet wird.</w:t>
      </w:r>
    </w:p>
    <w:p w14:paraId="3D83198A" w14:textId="77777777" w:rsidR="00D15480" w:rsidRPr="005264E6" w:rsidRDefault="00D15480" w:rsidP="005264E6">
      <w:pPr>
        <w:spacing w:before="240" w:after="240"/>
        <w:jc w:val="both"/>
        <w:rPr>
          <w:rFonts w:ascii="Verdana" w:hAnsi="Verdana"/>
          <w:lang w:val="de-AT"/>
        </w:rPr>
      </w:pPr>
      <w:proofErr w:type="spellStart"/>
      <w:r w:rsidRPr="005264E6">
        <w:rPr>
          <w:rFonts w:ascii="Verdana" w:hAnsi="Verdana"/>
          <w:lang w:val="de-AT"/>
        </w:rPr>
        <w:t>Weiters</w:t>
      </w:r>
      <w:proofErr w:type="spellEnd"/>
      <w:r w:rsidRPr="005264E6">
        <w:rPr>
          <w:rFonts w:ascii="Verdana" w:hAnsi="Verdana"/>
          <w:lang w:val="de-AT"/>
        </w:rPr>
        <w:t xml:space="preserve"> sind die folgenden Rechtsgrundlagen zu beachten:</w:t>
      </w:r>
    </w:p>
    <w:p w14:paraId="69778A03" w14:textId="77777777" w:rsidR="00D15480" w:rsidRPr="001C62C7" w:rsidRDefault="00895DCE" w:rsidP="00A1409A">
      <w:pPr>
        <w:pStyle w:val="CM24"/>
        <w:widowControl/>
        <w:spacing w:after="240"/>
        <w:ind w:left="720"/>
        <w:jc w:val="both"/>
        <w:rPr>
          <w:lang w:val="de-AT"/>
        </w:rPr>
      </w:pPr>
      <w:r w:rsidRPr="00AC365D">
        <w:rPr>
          <w:rFonts w:ascii="Verdana" w:hAnsi="Verdana" w:cs="Arial"/>
          <w:color w:val="000000"/>
          <w:sz w:val="20"/>
          <w:szCs w:val="20"/>
          <w:lang w:val="de-AT"/>
        </w:rPr>
        <w:t xml:space="preserve">Allgemein verbindliche </w:t>
      </w:r>
      <w:r w:rsidR="00AC365D" w:rsidRPr="00AC365D">
        <w:rPr>
          <w:rFonts w:ascii="Verdana" w:hAnsi="Verdana" w:cs="Arial"/>
          <w:color w:val="000000"/>
          <w:sz w:val="20"/>
          <w:szCs w:val="20"/>
          <w:lang w:val="de-AT"/>
        </w:rPr>
        <w:t xml:space="preserve">nationale </w:t>
      </w:r>
      <w:r w:rsidRPr="00AC365D">
        <w:rPr>
          <w:rFonts w:ascii="Verdana" w:hAnsi="Verdana" w:cs="Arial"/>
          <w:color w:val="000000"/>
          <w:sz w:val="20"/>
          <w:szCs w:val="20"/>
          <w:lang w:val="de-AT"/>
        </w:rPr>
        <w:t>Rechtsvorschriften</w:t>
      </w:r>
      <w:r w:rsidR="00D15480" w:rsidRPr="00AC365D">
        <w:rPr>
          <w:rFonts w:ascii="Verdana" w:hAnsi="Verdana" w:cs="Arial"/>
          <w:color w:val="000000"/>
          <w:sz w:val="20"/>
          <w:szCs w:val="20"/>
          <w:lang w:val="de-AT"/>
        </w:rPr>
        <w:t>, d</w:t>
      </w:r>
      <w:r w:rsidR="00D15480" w:rsidRPr="001C62C7">
        <w:rPr>
          <w:rFonts w:ascii="Verdana" w:hAnsi="Verdana" w:cs="Arial"/>
          <w:color w:val="000000"/>
          <w:sz w:val="20"/>
          <w:szCs w:val="20"/>
          <w:lang w:val="de-AT"/>
        </w:rPr>
        <w:t xml:space="preserve">ie auf den </w:t>
      </w:r>
      <w:r w:rsidR="0044654A">
        <w:rPr>
          <w:rFonts w:ascii="Verdana" w:hAnsi="Verdana" w:cs="Arial"/>
          <w:color w:val="000000"/>
          <w:sz w:val="20"/>
          <w:szCs w:val="20"/>
          <w:lang w:val="de-AT"/>
        </w:rPr>
        <w:t xml:space="preserve">Lead </w:t>
      </w:r>
      <w:proofErr w:type="spellStart"/>
      <w:r w:rsidR="0044654A">
        <w:rPr>
          <w:rFonts w:ascii="Verdana" w:hAnsi="Verdana" w:cs="Arial"/>
          <w:color w:val="000000"/>
          <w:sz w:val="20"/>
          <w:szCs w:val="20"/>
          <w:lang w:val="de-AT"/>
        </w:rPr>
        <w:t>Beneficiary</w:t>
      </w:r>
      <w:proofErr w:type="spellEnd"/>
      <w:r w:rsidR="00D15480" w:rsidRPr="001C62C7">
        <w:rPr>
          <w:rFonts w:ascii="Verdana" w:hAnsi="Verdana" w:cs="Arial"/>
          <w:color w:val="000000"/>
          <w:sz w:val="20"/>
          <w:szCs w:val="20"/>
          <w:lang w:val="de-AT"/>
        </w:rPr>
        <w:t xml:space="preserve"> und seine Projektpartner </w:t>
      </w:r>
      <w:r w:rsidR="00AC365D">
        <w:rPr>
          <w:rFonts w:ascii="Verdana" w:hAnsi="Verdana" w:cs="Arial"/>
          <w:color w:val="000000"/>
          <w:sz w:val="20"/>
          <w:szCs w:val="20"/>
          <w:lang w:val="de-AT"/>
        </w:rPr>
        <w:t xml:space="preserve">(abgekürzt „PP“) </w:t>
      </w:r>
      <w:r w:rsidR="00D15480" w:rsidRPr="001C62C7">
        <w:rPr>
          <w:rFonts w:ascii="Verdana" w:hAnsi="Verdana" w:cs="Arial"/>
          <w:color w:val="000000"/>
          <w:sz w:val="20"/>
          <w:szCs w:val="20"/>
          <w:lang w:val="de-AT"/>
        </w:rPr>
        <w:t>anwendbar sind</w:t>
      </w:r>
      <w:r w:rsidR="005C3949">
        <w:rPr>
          <w:rFonts w:ascii="Verdana" w:hAnsi="Verdana" w:cs="Arial"/>
          <w:color w:val="000000"/>
          <w:sz w:val="20"/>
          <w:szCs w:val="20"/>
          <w:lang w:val="de-AT"/>
        </w:rPr>
        <w:t>.</w:t>
      </w:r>
    </w:p>
    <w:p w14:paraId="29F68EDA" w14:textId="77777777" w:rsidR="00D15480" w:rsidRDefault="00B422D6">
      <w:pPr>
        <w:pStyle w:val="Zkladntext"/>
        <w:rPr>
          <w:rFonts w:ascii="Verdana" w:hAnsi="Verdana"/>
          <w:sz w:val="20"/>
          <w:lang w:val="de-AT"/>
        </w:rPr>
      </w:pPr>
      <w:r w:rsidRPr="00B422D6">
        <w:rPr>
          <w:rFonts w:ascii="Verdana" w:hAnsi="Verdana"/>
          <w:sz w:val="20"/>
          <w:lang w:val="de-AT"/>
        </w:rPr>
        <w:t>Soweit im Folgenden personenbezogene Bezeichnungen nur in männlicher Form angeführt sind, beziehen sie sich auf Frauen und Männer in gleicher Weise.</w:t>
      </w:r>
      <w:r w:rsidR="004537B2">
        <w:rPr>
          <w:rStyle w:val="Odkaznapoznmkupodiarou"/>
          <w:rFonts w:ascii="Verdana" w:hAnsi="Verdana"/>
          <w:sz w:val="20"/>
          <w:lang w:val="de-AT"/>
        </w:rPr>
        <w:footnoteReference w:id="1"/>
      </w:r>
    </w:p>
    <w:p w14:paraId="72D2FB0A" w14:textId="77777777" w:rsidR="00B422D6" w:rsidRPr="001C62C7" w:rsidRDefault="00B422D6">
      <w:pPr>
        <w:pStyle w:val="Zkladntext"/>
        <w:rPr>
          <w:rFonts w:ascii="Verdana" w:hAnsi="Verdana"/>
          <w:sz w:val="20"/>
          <w:lang w:val="de-AT"/>
        </w:rPr>
      </w:pPr>
    </w:p>
    <w:p w14:paraId="4CB7DD5A" w14:textId="555165D2" w:rsidR="002A7B3A" w:rsidRPr="00BC6BEA" w:rsidRDefault="00566534" w:rsidP="002A7B3A">
      <w:pPr>
        <w:jc w:val="both"/>
        <w:rPr>
          <w:b/>
        </w:rPr>
      </w:pPr>
      <w:r>
        <w:rPr>
          <w:rFonts w:ascii="Verdana" w:hAnsi="Verdana"/>
          <w:lang w:val="de-AT"/>
        </w:rPr>
        <w:br w:type="page"/>
      </w:r>
      <w:r w:rsidR="00D15480" w:rsidRPr="00BC6BEA">
        <w:rPr>
          <w:rFonts w:ascii="Verdana" w:hAnsi="Verdana"/>
          <w:lang w:val="de-AT"/>
        </w:rPr>
        <w:lastRenderedPageBreak/>
        <w:t>Der Vertrag wird zwischen den wie folgt angeführten Parteien abgeschlossen</w:t>
      </w:r>
      <w:r w:rsidR="00D0477F" w:rsidRPr="00BC6BEA">
        <w:rPr>
          <w:rFonts w:ascii="Verdana" w:hAnsi="Verdana"/>
          <w:lang w:val="de-AT"/>
        </w:rPr>
        <w:t xml:space="preserve"> </w:t>
      </w:r>
      <w:r w:rsidR="006E4EE7" w:rsidRPr="00BC6BEA">
        <w:rPr>
          <w:rFonts w:ascii="Verdana" w:hAnsi="Verdana"/>
          <w:lang w:val="de-AT"/>
        </w:rPr>
        <w:t>für die Umset</w:t>
      </w:r>
      <w:r w:rsidR="009703C9" w:rsidRPr="00BC6BEA">
        <w:rPr>
          <w:rFonts w:ascii="Verdana" w:hAnsi="Verdana"/>
          <w:lang w:val="de-AT"/>
        </w:rPr>
        <w:t>z</w:t>
      </w:r>
      <w:r w:rsidR="006E4EE7" w:rsidRPr="00BC6BEA">
        <w:rPr>
          <w:rFonts w:ascii="Verdana" w:hAnsi="Verdana"/>
          <w:lang w:val="de-AT"/>
        </w:rPr>
        <w:t xml:space="preserve">ung des </w:t>
      </w:r>
      <w:r w:rsidR="006E4EE7" w:rsidRPr="005B3564">
        <w:rPr>
          <w:rFonts w:ascii="Verdana" w:hAnsi="Verdana"/>
          <w:lang w:val="de-AT"/>
        </w:rPr>
        <w:t xml:space="preserve">Projektes </w:t>
      </w:r>
      <w:proofErr w:type="spellStart"/>
      <w:r w:rsidR="002A7B3A" w:rsidRPr="005B3564">
        <w:rPr>
          <w:rFonts w:ascii="Verdana" w:hAnsi="Verdana"/>
          <w:lang w:val="de-AT"/>
        </w:rPr>
        <w:t>Heritage</w:t>
      </w:r>
      <w:proofErr w:type="spellEnd"/>
      <w:r w:rsidR="002A7B3A" w:rsidRPr="005B3564">
        <w:rPr>
          <w:rFonts w:ascii="Verdana" w:hAnsi="Verdana"/>
          <w:lang w:val="de-AT"/>
        </w:rPr>
        <w:t xml:space="preserve"> SK-AT „Kulturell-kreative Belebung der Traditionen“</w:t>
      </w:r>
      <w:r w:rsidR="002A7B3A" w:rsidRPr="00BC6BEA">
        <w:rPr>
          <w:b/>
        </w:rPr>
        <w:t xml:space="preserve"> </w:t>
      </w:r>
    </w:p>
    <w:p w14:paraId="22F5912A" w14:textId="67A1D5C7" w:rsidR="00D15480" w:rsidRPr="00A82A96" w:rsidRDefault="009703C9" w:rsidP="002A7B3A">
      <w:pPr>
        <w:pStyle w:val="Zkladntext"/>
        <w:rPr>
          <w:rFonts w:ascii="Verdana" w:hAnsi="Verdana"/>
          <w:sz w:val="20"/>
          <w:lang w:val="de-AT"/>
        </w:rPr>
      </w:pPr>
      <w:r w:rsidRPr="00BC6BEA">
        <w:rPr>
          <w:rFonts w:ascii="Verdana" w:hAnsi="Verdana"/>
          <w:sz w:val="20"/>
          <w:lang w:val="de-AT"/>
        </w:rPr>
        <w:t xml:space="preserve"> </w:t>
      </w:r>
      <w:r w:rsidR="006E4EE7" w:rsidRPr="00BC6BEA">
        <w:rPr>
          <w:rFonts w:ascii="Verdana" w:hAnsi="Verdana"/>
          <w:sz w:val="20"/>
          <w:lang w:val="de-AT"/>
        </w:rPr>
        <w:t>(Akron</w:t>
      </w:r>
      <w:r w:rsidRPr="00BC6BEA">
        <w:rPr>
          <w:rFonts w:ascii="Verdana" w:hAnsi="Verdana"/>
          <w:sz w:val="20"/>
          <w:lang w:val="de-AT"/>
        </w:rPr>
        <w:t>y</w:t>
      </w:r>
      <w:r w:rsidR="006E4EE7" w:rsidRPr="00BC6BEA">
        <w:rPr>
          <w:rFonts w:ascii="Verdana" w:hAnsi="Verdana"/>
          <w:sz w:val="20"/>
          <w:lang w:val="de-AT"/>
        </w:rPr>
        <w:t xml:space="preserve">m und Name des Projektes) in der vom Begleitausschuss </w:t>
      </w:r>
      <w:r w:rsidR="00A82A96" w:rsidRPr="00BC6BEA">
        <w:rPr>
          <w:rFonts w:ascii="Verdana" w:hAnsi="Verdana"/>
          <w:sz w:val="20"/>
          <w:lang w:val="de-AT"/>
        </w:rPr>
        <w:t>geneh</w:t>
      </w:r>
      <w:r w:rsidR="002A7B3A" w:rsidRPr="00BC6BEA">
        <w:rPr>
          <w:rFonts w:ascii="Verdana" w:hAnsi="Verdana"/>
          <w:sz w:val="20"/>
          <w:lang w:val="de-AT"/>
        </w:rPr>
        <w:t>m</w:t>
      </w:r>
      <w:r w:rsidR="00A82A96" w:rsidRPr="00BC6BEA">
        <w:rPr>
          <w:rFonts w:ascii="Verdana" w:hAnsi="Verdana"/>
          <w:sz w:val="20"/>
          <w:lang w:val="de-AT"/>
        </w:rPr>
        <w:t>i</w:t>
      </w:r>
      <w:r w:rsidR="006E4EE7" w:rsidRPr="00BC6BEA">
        <w:rPr>
          <w:rFonts w:ascii="Verdana" w:hAnsi="Verdana"/>
          <w:sz w:val="20"/>
          <w:lang w:val="de-AT"/>
        </w:rPr>
        <w:t>gten Fassung</w:t>
      </w:r>
      <w:r w:rsidR="00D15480" w:rsidRPr="00BC6BEA">
        <w:rPr>
          <w:rFonts w:ascii="Verdana" w:hAnsi="Verdana"/>
          <w:sz w:val="20"/>
          <w:lang w:val="de-AT"/>
        </w:rPr>
        <w:t>:</w:t>
      </w:r>
    </w:p>
    <w:p w14:paraId="41CECCB4" w14:textId="77777777" w:rsidR="00D15480" w:rsidRPr="006E4EE7" w:rsidRDefault="00D15480">
      <w:pPr>
        <w:jc w:val="both"/>
        <w:rPr>
          <w:rFonts w:ascii="Verdana" w:hAnsi="Verdana"/>
          <w:sz w:val="22"/>
          <w:szCs w:val="22"/>
          <w:lang w:val="de-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2977"/>
        <w:gridCol w:w="2971"/>
      </w:tblGrid>
      <w:tr w:rsidR="00D15480" w:rsidRPr="00F16708" w14:paraId="5B19518A" w14:textId="77777777" w:rsidTr="002A7B3A">
        <w:tc>
          <w:tcPr>
            <w:tcW w:w="3114" w:type="dxa"/>
            <w:tcBorders>
              <w:bottom w:val="single" w:sz="4" w:space="0" w:color="auto"/>
            </w:tcBorders>
          </w:tcPr>
          <w:p w14:paraId="358FE411" w14:textId="77777777" w:rsidR="00D15480" w:rsidRPr="00BC6BEA" w:rsidRDefault="00D15480">
            <w:pPr>
              <w:jc w:val="both"/>
              <w:rPr>
                <w:rFonts w:ascii="Verdana" w:hAnsi="Verdana"/>
                <w:b/>
                <w:sz w:val="22"/>
                <w:lang w:val="de-AT"/>
              </w:rPr>
            </w:pPr>
            <w:r w:rsidRPr="00BC6BEA">
              <w:rPr>
                <w:rFonts w:ascii="Verdana" w:hAnsi="Verdana"/>
                <w:b/>
                <w:sz w:val="22"/>
                <w:lang w:val="de-AT"/>
              </w:rPr>
              <w:t>Name und Anschrift der Organisation</w:t>
            </w:r>
          </w:p>
        </w:tc>
        <w:tc>
          <w:tcPr>
            <w:tcW w:w="2977" w:type="dxa"/>
            <w:tcBorders>
              <w:bottom w:val="single" w:sz="4" w:space="0" w:color="auto"/>
            </w:tcBorders>
          </w:tcPr>
          <w:p w14:paraId="6C2D2F5F" w14:textId="77777777" w:rsidR="00D15480" w:rsidRPr="00BC6BEA" w:rsidRDefault="00D15480">
            <w:pPr>
              <w:jc w:val="both"/>
              <w:rPr>
                <w:rFonts w:ascii="Verdana" w:hAnsi="Verdana"/>
                <w:b/>
                <w:sz w:val="22"/>
                <w:lang w:val="de-AT"/>
              </w:rPr>
            </w:pPr>
            <w:r w:rsidRPr="00BC6BEA">
              <w:rPr>
                <w:rFonts w:ascii="Verdana" w:hAnsi="Verdana"/>
                <w:b/>
                <w:sz w:val="22"/>
                <w:lang w:val="de-AT"/>
              </w:rPr>
              <w:t>Vertreten durch</w:t>
            </w:r>
          </w:p>
        </w:tc>
        <w:tc>
          <w:tcPr>
            <w:tcW w:w="2971" w:type="dxa"/>
            <w:tcBorders>
              <w:bottom w:val="single" w:sz="4" w:space="0" w:color="auto"/>
            </w:tcBorders>
          </w:tcPr>
          <w:p w14:paraId="1C7F4F7E" w14:textId="77777777" w:rsidR="00D15480" w:rsidRPr="00BC6BEA" w:rsidRDefault="00D15480">
            <w:pPr>
              <w:jc w:val="both"/>
              <w:rPr>
                <w:rFonts w:ascii="Verdana" w:hAnsi="Verdana"/>
                <w:b/>
                <w:sz w:val="22"/>
                <w:lang w:val="de-AT"/>
              </w:rPr>
            </w:pPr>
            <w:r w:rsidRPr="00BC6BEA">
              <w:rPr>
                <w:rFonts w:ascii="Verdana" w:hAnsi="Verdana"/>
                <w:b/>
                <w:sz w:val="22"/>
                <w:lang w:val="de-AT"/>
              </w:rPr>
              <w:t>Rolle im Projekt</w:t>
            </w:r>
          </w:p>
        </w:tc>
      </w:tr>
      <w:tr w:rsidR="00D15480" w:rsidRPr="00F16708" w14:paraId="09F53C94" w14:textId="77777777" w:rsidTr="002A7B3A">
        <w:tc>
          <w:tcPr>
            <w:tcW w:w="3114" w:type="dxa"/>
            <w:tcBorders>
              <w:bottom w:val="dashed" w:sz="4" w:space="0" w:color="auto"/>
            </w:tcBorders>
          </w:tcPr>
          <w:p w14:paraId="137AFD5D" w14:textId="77777777" w:rsidR="005B3564" w:rsidRDefault="005B3564" w:rsidP="005B3564">
            <w:pPr>
              <w:spacing w:after="120"/>
              <w:jc w:val="both"/>
              <w:rPr>
                <w:rFonts w:ascii="Verdana" w:hAnsi="Verdana"/>
                <w:lang w:val="sk-SK"/>
              </w:rPr>
            </w:pPr>
            <w:proofErr w:type="spellStart"/>
            <w:r w:rsidRPr="005B3564">
              <w:rPr>
                <w:rFonts w:ascii="Verdana" w:hAnsi="Verdana"/>
                <w:lang w:val="de-AT"/>
              </w:rPr>
              <w:t>Bratislavský</w:t>
            </w:r>
            <w:proofErr w:type="spellEnd"/>
            <w:r w:rsidRPr="005B3564">
              <w:rPr>
                <w:rFonts w:ascii="Verdana" w:hAnsi="Verdana"/>
                <w:lang w:val="de-AT"/>
              </w:rPr>
              <w:t xml:space="preserve"> </w:t>
            </w:r>
            <w:proofErr w:type="spellStart"/>
            <w:r w:rsidRPr="005B3564">
              <w:rPr>
                <w:rFonts w:ascii="Verdana" w:hAnsi="Verdana"/>
                <w:lang w:val="de-AT"/>
              </w:rPr>
              <w:t>samosprávny</w:t>
            </w:r>
            <w:proofErr w:type="spellEnd"/>
            <w:r w:rsidRPr="005B3564">
              <w:rPr>
                <w:rFonts w:ascii="Verdana" w:hAnsi="Verdana"/>
                <w:lang w:val="de-AT"/>
              </w:rPr>
              <w:t xml:space="preserve"> </w:t>
            </w:r>
            <w:proofErr w:type="spellStart"/>
            <w:r w:rsidRPr="005B3564">
              <w:rPr>
                <w:rFonts w:ascii="Verdana" w:hAnsi="Verdana"/>
                <w:lang w:val="de-AT"/>
              </w:rPr>
              <w:t>kraj</w:t>
            </w:r>
            <w:proofErr w:type="spellEnd"/>
            <w:r w:rsidRPr="005B3564">
              <w:rPr>
                <w:rFonts w:ascii="Verdana" w:hAnsi="Verdana"/>
                <w:lang w:val="de-AT"/>
              </w:rPr>
              <w:t xml:space="preserve"> (</w:t>
            </w:r>
            <w:r w:rsidR="006A77D4" w:rsidRPr="005B3564">
              <w:rPr>
                <w:rFonts w:ascii="Verdana" w:hAnsi="Verdana"/>
                <w:lang w:val="de-AT"/>
              </w:rPr>
              <w:t>Selbstverwaltung Kreis Bratislava</w:t>
            </w:r>
            <w:r w:rsidRPr="005B3564">
              <w:rPr>
                <w:rFonts w:ascii="Verdana" w:hAnsi="Verdana"/>
                <w:lang w:val="de-AT"/>
              </w:rPr>
              <w:t xml:space="preserve">) </w:t>
            </w:r>
            <w:r w:rsidRPr="005B3564">
              <w:rPr>
                <w:rFonts w:ascii="Verdana" w:hAnsi="Verdana"/>
                <w:lang w:val="sk-SK"/>
              </w:rPr>
              <w:t>Sabinovská</w:t>
            </w:r>
            <w:r>
              <w:rPr>
                <w:rFonts w:ascii="Verdana" w:hAnsi="Verdana"/>
                <w:lang w:val="sk-SK"/>
              </w:rPr>
              <w:t xml:space="preserve"> 16, </w:t>
            </w:r>
          </w:p>
          <w:p w14:paraId="755A00E2" w14:textId="7056825E" w:rsidR="00D15480" w:rsidRPr="00F16708" w:rsidRDefault="005B3564" w:rsidP="005B3564">
            <w:pPr>
              <w:spacing w:after="120"/>
              <w:jc w:val="both"/>
              <w:rPr>
                <w:rFonts w:ascii="Verdana" w:hAnsi="Verdana"/>
                <w:highlight w:val="yellow"/>
                <w:lang w:val="de-AT"/>
              </w:rPr>
            </w:pPr>
            <w:r>
              <w:rPr>
                <w:rFonts w:ascii="Verdana" w:hAnsi="Verdana"/>
                <w:lang w:val="sk-SK"/>
              </w:rPr>
              <w:t>820 05 Bratislava 25</w:t>
            </w:r>
          </w:p>
        </w:tc>
        <w:tc>
          <w:tcPr>
            <w:tcW w:w="2977" w:type="dxa"/>
            <w:tcBorders>
              <w:bottom w:val="dashed" w:sz="4" w:space="0" w:color="auto"/>
            </w:tcBorders>
          </w:tcPr>
          <w:p w14:paraId="18E0D192" w14:textId="399790E7" w:rsidR="00D15480" w:rsidRPr="005B3564" w:rsidRDefault="006A77D4">
            <w:pPr>
              <w:spacing w:after="120"/>
              <w:jc w:val="both"/>
              <w:rPr>
                <w:rFonts w:ascii="Verdana" w:hAnsi="Verdana"/>
                <w:lang w:val="de-AT"/>
              </w:rPr>
            </w:pPr>
            <w:r w:rsidRPr="005B3564">
              <w:rPr>
                <w:rFonts w:ascii="Verdana" w:hAnsi="Verdana"/>
                <w:lang w:val="de-AT"/>
              </w:rPr>
              <w:t xml:space="preserve">Ing. </w:t>
            </w:r>
            <w:r w:rsidR="00857811" w:rsidRPr="005B3564">
              <w:rPr>
                <w:rFonts w:ascii="Verdana" w:hAnsi="Verdana"/>
                <w:lang w:val="de-AT"/>
              </w:rPr>
              <w:t>Pavol Frešo</w:t>
            </w:r>
          </w:p>
        </w:tc>
        <w:tc>
          <w:tcPr>
            <w:tcW w:w="2971" w:type="dxa"/>
            <w:tcBorders>
              <w:bottom w:val="dashed" w:sz="4" w:space="0" w:color="auto"/>
            </w:tcBorders>
          </w:tcPr>
          <w:p w14:paraId="03D47E12" w14:textId="75FFB78A" w:rsidR="00D15480" w:rsidRPr="005B3564" w:rsidRDefault="00527B17" w:rsidP="002A7B3A">
            <w:pPr>
              <w:spacing w:after="120"/>
              <w:rPr>
                <w:rFonts w:ascii="Verdana" w:hAnsi="Verdana"/>
                <w:lang w:val="de-AT"/>
              </w:rPr>
            </w:pPr>
            <w:r w:rsidRPr="005B3564">
              <w:rPr>
                <w:rFonts w:ascii="Verdana" w:hAnsi="Verdana"/>
                <w:lang w:val="de-AT"/>
              </w:rPr>
              <w:t xml:space="preserve">Lead </w:t>
            </w:r>
            <w:proofErr w:type="spellStart"/>
            <w:r w:rsidRPr="005B3564">
              <w:rPr>
                <w:rFonts w:ascii="Verdana" w:hAnsi="Verdana"/>
                <w:lang w:val="de-AT"/>
              </w:rPr>
              <w:t>Beneficiary</w:t>
            </w:r>
            <w:proofErr w:type="spellEnd"/>
            <w:r w:rsidR="00D15480" w:rsidRPr="005B3564">
              <w:rPr>
                <w:rFonts w:ascii="Verdana" w:hAnsi="Verdana"/>
                <w:lang w:val="de-AT"/>
              </w:rPr>
              <w:t xml:space="preserve"> (</w:t>
            </w:r>
            <w:r w:rsidR="002A7B3A" w:rsidRPr="005B3564">
              <w:rPr>
                <w:rFonts w:ascii="Verdana" w:hAnsi="Verdana"/>
                <w:lang w:val="de-AT"/>
              </w:rPr>
              <w:t>so wie</w:t>
            </w:r>
            <w:r w:rsidR="00D15480" w:rsidRPr="005B3564">
              <w:rPr>
                <w:rFonts w:ascii="Verdana" w:hAnsi="Verdana"/>
                <w:lang w:val="de-AT"/>
              </w:rPr>
              <w:t xml:space="preserve"> </w:t>
            </w:r>
            <w:r w:rsidR="002A7B3A" w:rsidRPr="005B3564">
              <w:rPr>
                <w:rFonts w:ascii="Verdana" w:hAnsi="Verdana"/>
                <w:lang w:val="de-AT"/>
              </w:rPr>
              <w:t>auch</w:t>
            </w:r>
            <w:r w:rsidR="00D15480" w:rsidRPr="005B3564">
              <w:rPr>
                <w:rFonts w:ascii="Verdana" w:hAnsi="Verdana"/>
                <w:lang w:val="de-AT"/>
              </w:rPr>
              <w:t xml:space="preserve"> Slowakische </w:t>
            </w:r>
            <w:r w:rsidR="00D41446" w:rsidRPr="005B3564">
              <w:rPr>
                <w:rFonts w:ascii="Verdana" w:hAnsi="Verdana"/>
                <w:lang w:val="de-AT"/>
              </w:rPr>
              <w:t xml:space="preserve">Grenzüberschreitende </w:t>
            </w:r>
            <w:r w:rsidR="00D15480" w:rsidRPr="005B3564">
              <w:rPr>
                <w:rFonts w:ascii="Verdana" w:hAnsi="Verdana"/>
                <w:lang w:val="de-AT"/>
              </w:rPr>
              <w:t>Hauptpartner)</w:t>
            </w:r>
          </w:p>
        </w:tc>
      </w:tr>
      <w:tr w:rsidR="00D15480" w:rsidRPr="00F16708" w14:paraId="61AE7068" w14:textId="77777777" w:rsidTr="002A7B3A">
        <w:tc>
          <w:tcPr>
            <w:tcW w:w="3114" w:type="dxa"/>
            <w:tcBorders>
              <w:top w:val="dashed" w:sz="4" w:space="0" w:color="auto"/>
              <w:bottom w:val="dashed" w:sz="4" w:space="0" w:color="auto"/>
            </w:tcBorders>
          </w:tcPr>
          <w:p w14:paraId="454FB4B1" w14:textId="67FE55AD" w:rsidR="00D15480" w:rsidRPr="005B3564" w:rsidRDefault="005B3564">
            <w:pPr>
              <w:spacing w:after="120"/>
              <w:jc w:val="both"/>
              <w:rPr>
                <w:rFonts w:ascii="Verdana" w:hAnsi="Verdana"/>
                <w:lang w:val="de-AT"/>
              </w:rPr>
            </w:pPr>
            <w:proofErr w:type="spellStart"/>
            <w:r w:rsidRPr="005B3564">
              <w:rPr>
                <w:rFonts w:ascii="Verdana" w:hAnsi="Verdana"/>
                <w:lang w:val="de-AT"/>
              </w:rPr>
              <w:t>Malokarpatské</w:t>
            </w:r>
            <w:proofErr w:type="spellEnd"/>
            <w:r w:rsidRPr="005B3564">
              <w:rPr>
                <w:rFonts w:ascii="Verdana" w:hAnsi="Verdana"/>
                <w:lang w:val="de-AT"/>
              </w:rPr>
              <w:t xml:space="preserve"> </w:t>
            </w:r>
            <w:proofErr w:type="spellStart"/>
            <w:r w:rsidRPr="005B3564">
              <w:rPr>
                <w:rFonts w:ascii="Verdana" w:hAnsi="Verdana"/>
                <w:lang w:val="de-AT"/>
              </w:rPr>
              <w:t>múzeum</w:t>
            </w:r>
            <w:proofErr w:type="spellEnd"/>
            <w:r w:rsidRPr="005B3564">
              <w:rPr>
                <w:rFonts w:ascii="Verdana" w:hAnsi="Verdana"/>
                <w:lang w:val="de-AT"/>
              </w:rPr>
              <w:t xml:space="preserve"> v Modre (</w:t>
            </w:r>
            <w:proofErr w:type="spellStart"/>
            <w:r w:rsidR="00857811" w:rsidRPr="005B3564">
              <w:rPr>
                <w:rFonts w:ascii="Verdana" w:hAnsi="Verdana"/>
                <w:lang w:val="de-AT"/>
              </w:rPr>
              <w:t>Kleinkarpathisches</w:t>
            </w:r>
            <w:proofErr w:type="spellEnd"/>
            <w:r w:rsidR="00857811" w:rsidRPr="005B3564">
              <w:rPr>
                <w:rFonts w:ascii="Verdana" w:hAnsi="Verdana"/>
                <w:lang w:val="de-AT"/>
              </w:rPr>
              <w:t xml:space="preserve"> Volksbildungszentrum</w:t>
            </w:r>
            <w:r w:rsidR="00096BE1">
              <w:rPr>
                <w:rFonts w:ascii="Verdana" w:hAnsi="Verdana"/>
                <w:lang w:val="de-AT"/>
              </w:rPr>
              <w:t xml:space="preserve"> in Modra</w:t>
            </w:r>
            <w:r w:rsidRPr="005B3564">
              <w:rPr>
                <w:rFonts w:ascii="Verdana" w:hAnsi="Verdana"/>
                <w:lang w:val="de-AT"/>
              </w:rPr>
              <w:t>)</w:t>
            </w:r>
          </w:p>
          <w:p w14:paraId="10A86709" w14:textId="6794ACF3" w:rsidR="005B3564" w:rsidRPr="00F16708" w:rsidRDefault="005B3564">
            <w:pPr>
              <w:spacing w:after="120"/>
              <w:jc w:val="both"/>
              <w:rPr>
                <w:rFonts w:ascii="Verdana" w:hAnsi="Verdana"/>
                <w:highlight w:val="yellow"/>
                <w:lang w:val="de-AT"/>
              </w:rPr>
            </w:pPr>
            <w:proofErr w:type="spellStart"/>
            <w:r w:rsidRPr="005B3564">
              <w:rPr>
                <w:rFonts w:ascii="Verdana" w:hAnsi="Verdana"/>
                <w:lang w:val="de-AT"/>
              </w:rPr>
              <w:t>Horná</w:t>
            </w:r>
            <w:proofErr w:type="spellEnd"/>
            <w:r w:rsidRPr="005B3564">
              <w:rPr>
                <w:rFonts w:ascii="Verdana" w:hAnsi="Verdana"/>
                <w:lang w:val="de-AT"/>
              </w:rPr>
              <w:t xml:space="preserve"> 20, 900 01 Modra</w:t>
            </w:r>
          </w:p>
        </w:tc>
        <w:tc>
          <w:tcPr>
            <w:tcW w:w="2977" w:type="dxa"/>
            <w:tcBorders>
              <w:top w:val="dashed" w:sz="4" w:space="0" w:color="auto"/>
              <w:bottom w:val="dashed" w:sz="4" w:space="0" w:color="auto"/>
            </w:tcBorders>
          </w:tcPr>
          <w:p w14:paraId="278576C6" w14:textId="01FC09FD" w:rsidR="00D15480" w:rsidRPr="005B3564" w:rsidRDefault="006A77D4" w:rsidP="00857811">
            <w:pPr>
              <w:spacing w:after="120"/>
              <w:jc w:val="both"/>
              <w:rPr>
                <w:rFonts w:ascii="Verdana" w:hAnsi="Verdana"/>
                <w:lang w:val="de-AT"/>
              </w:rPr>
            </w:pPr>
            <w:r w:rsidRPr="005B3564">
              <w:rPr>
                <w:rFonts w:ascii="Verdana" w:hAnsi="Verdana"/>
                <w:lang w:val="de-AT"/>
              </w:rPr>
              <w:t xml:space="preserve">PhDr. </w:t>
            </w:r>
            <w:r w:rsidR="00857811" w:rsidRPr="005B3564">
              <w:rPr>
                <w:rFonts w:ascii="Verdana" w:hAnsi="Verdana"/>
                <w:lang w:val="de-AT"/>
              </w:rPr>
              <w:t>Anna Píchová</w:t>
            </w:r>
          </w:p>
        </w:tc>
        <w:tc>
          <w:tcPr>
            <w:tcW w:w="2971" w:type="dxa"/>
            <w:tcBorders>
              <w:top w:val="dashed" w:sz="4" w:space="0" w:color="auto"/>
              <w:bottom w:val="dashed" w:sz="4" w:space="0" w:color="auto"/>
            </w:tcBorders>
          </w:tcPr>
          <w:p w14:paraId="462A593E" w14:textId="77777777" w:rsidR="00D15480" w:rsidRPr="005B3564" w:rsidRDefault="00D15480" w:rsidP="00D41446">
            <w:pPr>
              <w:spacing w:after="120"/>
              <w:rPr>
                <w:rFonts w:ascii="Verdana" w:hAnsi="Verdana"/>
                <w:lang w:val="de-AT"/>
              </w:rPr>
            </w:pPr>
            <w:r w:rsidRPr="005B3564">
              <w:rPr>
                <w:rFonts w:ascii="Verdana" w:hAnsi="Verdana"/>
                <w:lang w:val="de-AT"/>
              </w:rPr>
              <w:t xml:space="preserve">Projektpartner </w:t>
            </w:r>
            <w:r w:rsidR="006964C2" w:rsidRPr="005B3564">
              <w:rPr>
                <w:rFonts w:ascii="Verdana" w:hAnsi="Verdana"/>
                <w:lang w:val="de-AT"/>
              </w:rPr>
              <w:t>1</w:t>
            </w:r>
          </w:p>
        </w:tc>
      </w:tr>
      <w:tr w:rsidR="00D15480" w:rsidRPr="00F16708" w14:paraId="4B01FDCC" w14:textId="77777777" w:rsidTr="002A7B3A">
        <w:tc>
          <w:tcPr>
            <w:tcW w:w="3114" w:type="dxa"/>
            <w:tcBorders>
              <w:top w:val="dashed" w:sz="4" w:space="0" w:color="auto"/>
              <w:bottom w:val="dashed" w:sz="4" w:space="0" w:color="auto"/>
            </w:tcBorders>
          </w:tcPr>
          <w:p w14:paraId="319B14F2" w14:textId="373243AA" w:rsidR="00D15480" w:rsidRPr="005B3564" w:rsidRDefault="005B3564">
            <w:pPr>
              <w:spacing w:after="120"/>
              <w:jc w:val="both"/>
              <w:rPr>
                <w:rFonts w:ascii="Verdana" w:hAnsi="Verdana"/>
                <w:lang w:val="de-AT"/>
              </w:rPr>
            </w:pPr>
            <w:r w:rsidRPr="005B3564">
              <w:rPr>
                <w:rFonts w:ascii="Verdana" w:hAnsi="Verdana"/>
                <w:lang w:val="de-AT"/>
              </w:rPr>
              <w:t xml:space="preserve">Museumsmanagement </w:t>
            </w:r>
          </w:p>
          <w:p w14:paraId="3D2A7FBD" w14:textId="77777777" w:rsidR="005B3564" w:rsidRPr="005B3564" w:rsidRDefault="005B3564" w:rsidP="005B3564">
            <w:pPr>
              <w:rPr>
                <w:rFonts w:ascii="Verdana" w:hAnsi="Verdana"/>
                <w:lang w:val="sk-SK"/>
              </w:rPr>
            </w:pPr>
            <w:r w:rsidRPr="005B3564">
              <w:rPr>
                <w:rFonts w:ascii="Verdana" w:hAnsi="Verdana"/>
                <w:lang w:val="sk-SK"/>
              </w:rPr>
              <w:t xml:space="preserve">Niederösterreich </w:t>
            </w:r>
            <w:proofErr w:type="spellStart"/>
            <w:r w:rsidRPr="005B3564">
              <w:rPr>
                <w:rFonts w:ascii="Verdana" w:hAnsi="Verdana"/>
                <w:lang w:val="sk-SK"/>
              </w:rPr>
              <w:t>GmbH</w:t>
            </w:r>
            <w:proofErr w:type="spellEnd"/>
          </w:p>
          <w:p w14:paraId="227339D9" w14:textId="77777777" w:rsidR="005B3564" w:rsidRPr="005B3564" w:rsidRDefault="005B3564" w:rsidP="005B3564">
            <w:pPr>
              <w:rPr>
                <w:rFonts w:ascii="Verdana" w:hAnsi="Verdana"/>
                <w:lang w:val="sk-SK"/>
              </w:rPr>
            </w:pPr>
            <w:proofErr w:type="spellStart"/>
            <w:r w:rsidRPr="005B3564">
              <w:rPr>
                <w:rFonts w:ascii="Verdana" w:hAnsi="Verdana"/>
                <w:lang w:val="sk-SK"/>
              </w:rPr>
              <w:t>Schlossplatz</w:t>
            </w:r>
            <w:proofErr w:type="spellEnd"/>
            <w:r w:rsidRPr="005B3564">
              <w:rPr>
                <w:rFonts w:ascii="Verdana" w:hAnsi="Verdana"/>
                <w:lang w:val="sk-SK"/>
              </w:rPr>
              <w:t xml:space="preserve"> 1, </w:t>
            </w:r>
          </w:p>
          <w:p w14:paraId="7C1B35DF" w14:textId="397EF88C" w:rsidR="005B3564" w:rsidRPr="005B3564" w:rsidRDefault="005B3564" w:rsidP="005B3564">
            <w:pPr>
              <w:spacing w:after="120"/>
              <w:jc w:val="both"/>
              <w:rPr>
                <w:rFonts w:ascii="Verdana" w:hAnsi="Verdana"/>
                <w:lang w:val="de-AT"/>
              </w:rPr>
            </w:pPr>
            <w:r w:rsidRPr="005B3564">
              <w:rPr>
                <w:rFonts w:ascii="Verdana" w:hAnsi="Verdana"/>
                <w:lang w:val="sk-SK"/>
              </w:rPr>
              <w:t xml:space="preserve">3452 </w:t>
            </w:r>
            <w:proofErr w:type="spellStart"/>
            <w:r w:rsidRPr="005B3564">
              <w:rPr>
                <w:rFonts w:ascii="Verdana" w:hAnsi="Verdana"/>
                <w:lang w:val="sk-SK"/>
              </w:rPr>
              <w:t>Atzenbrugg</w:t>
            </w:r>
            <w:proofErr w:type="spellEnd"/>
          </w:p>
        </w:tc>
        <w:tc>
          <w:tcPr>
            <w:tcW w:w="2977" w:type="dxa"/>
            <w:tcBorders>
              <w:top w:val="dashed" w:sz="4" w:space="0" w:color="auto"/>
              <w:bottom w:val="dashed" w:sz="4" w:space="0" w:color="auto"/>
            </w:tcBorders>
          </w:tcPr>
          <w:p w14:paraId="3AEEA206" w14:textId="35E425D2" w:rsidR="00D15480" w:rsidRPr="005B3564" w:rsidRDefault="00F25DD1" w:rsidP="00F25DD1">
            <w:pPr>
              <w:rPr>
                <w:rFonts w:ascii="Verdana" w:hAnsi="Verdana"/>
                <w:lang w:val="de-AT" w:eastAsia="en-US"/>
              </w:rPr>
            </w:pPr>
            <w:r w:rsidRPr="005B3564">
              <w:rPr>
                <w:rFonts w:ascii="Verdana" w:hAnsi="Verdana"/>
                <w:lang w:val="de-AT"/>
              </w:rPr>
              <w:t xml:space="preserve">Mag. Ulrike </w:t>
            </w:r>
            <w:proofErr w:type="spellStart"/>
            <w:r w:rsidRPr="005B3564">
              <w:rPr>
                <w:rFonts w:ascii="Verdana" w:hAnsi="Verdana"/>
                <w:lang w:val="de-AT"/>
              </w:rPr>
              <w:t>Vitovec</w:t>
            </w:r>
            <w:proofErr w:type="spellEnd"/>
            <w:r w:rsidRPr="005B3564">
              <w:rPr>
                <w:rFonts w:ascii="Verdana" w:hAnsi="Verdana"/>
                <w:lang w:val="de-AT"/>
              </w:rPr>
              <w:t xml:space="preserve"> und Dr. Harald </w:t>
            </w:r>
            <w:proofErr w:type="spellStart"/>
            <w:r w:rsidRPr="005B3564">
              <w:rPr>
                <w:rFonts w:ascii="Verdana" w:hAnsi="Verdana"/>
                <w:lang w:val="de-AT"/>
              </w:rPr>
              <w:t>Froschauer</w:t>
            </w:r>
            <w:proofErr w:type="spellEnd"/>
          </w:p>
        </w:tc>
        <w:tc>
          <w:tcPr>
            <w:tcW w:w="2971" w:type="dxa"/>
            <w:tcBorders>
              <w:top w:val="dashed" w:sz="4" w:space="0" w:color="auto"/>
              <w:bottom w:val="dashed" w:sz="4" w:space="0" w:color="auto"/>
            </w:tcBorders>
          </w:tcPr>
          <w:p w14:paraId="6FCA9D50" w14:textId="77777777" w:rsidR="00D15480" w:rsidRPr="005B3564" w:rsidRDefault="00D15480" w:rsidP="00D41446">
            <w:pPr>
              <w:spacing w:after="120"/>
              <w:rPr>
                <w:rFonts w:ascii="Verdana" w:hAnsi="Verdana"/>
                <w:lang w:val="de-AT"/>
              </w:rPr>
            </w:pPr>
            <w:r w:rsidRPr="005B3564">
              <w:rPr>
                <w:rFonts w:ascii="Verdana" w:hAnsi="Verdana"/>
                <w:lang w:val="de-AT"/>
              </w:rPr>
              <w:t>Projektpartner</w:t>
            </w:r>
            <w:r w:rsidR="006964C2" w:rsidRPr="005B3564">
              <w:rPr>
                <w:rFonts w:ascii="Verdana" w:hAnsi="Verdana"/>
                <w:lang w:val="de-AT"/>
              </w:rPr>
              <w:t xml:space="preserve"> 2</w:t>
            </w:r>
          </w:p>
        </w:tc>
      </w:tr>
      <w:tr w:rsidR="00D15480" w:rsidRPr="00F16708" w14:paraId="119A57ED" w14:textId="77777777" w:rsidTr="002A7B3A">
        <w:tc>
          <w:tcPr>
            <w:tcW w:w="3114" w:type="dxa"/>
            <w:tcBorders>
              <w:top w:val="dashed" w:sz="4" w:space="0" w:color="auto"/>
              <w:bottom w:val="dashed" w:sz="4" w:space="0" w:color="auto"/>
            </w:tcBorders>
          </w:tcPr>
          <w:p w14:paraId="73C402EB" w14:textId="77777777" w:rsidR="00D15480" w:rsidRPr="005B3564" w:rsidRDefault="00857811">
            <w:pPr>
              <w:spacing w:after="120"/>
              <w:jc w:val="both"/>
              <w:rPr>
                <w:rFonts w:ascii="Verdana" w:hAnsi="Verdana"/>
                <w:lang w:val="de-AT"/>
              </w:rPr>
            </w:pPr>
            <w:r w:rsidRPr="005B3564">
              <w:rPr>
                <w:rFonts w:ascii="Verdana" w:hAnsi="Verdana"/>
                <w:lang w:val="de-AT"/>
              </w:rPr>
              <w:t>Kulturvernetzung NÖ</w:t>
            </w:r>
          </w:p>
          <w:p w14:paraId="6481D7F2" w14:textId="77777777" w:rsidR="005B3564" w:rsidRPr="005B3564" w:rsidRDefault="005B3564" w:rsidP="005B3564">
            <w:pPr>
              <w:spacing w:after="120"/>
              <w:jc w:val="both"/>
              <w:rPr>
                <w:rFonts w:ascii="Verdana" w:hAnsi="Verdana"/>
                <w:lang w:val="sk-SK"/>
              </w:rPr>
            </w:pPr>
            <w:r w:rsidRPr="005B3564">
              <w:rPr>
                <w:rFonts w:ascii="Verdana" w:hAnsi="Verdana"/>
                <w:lang w:val="sk-SK"/>
              </w:rPr>
              <w:t xml:space="preserve">2130Mistelbach, </w:t>
            </w:r>
          </w:p>
          <w:p w14:paraId="26725F24" w14:textId="64465AD8" w:rsidR="005B3564" w:rsidRPr="005B3564" w:rsidRDefault="005B3564" w:rsidP="005B3564">
            <w:pPr>
              <w:spacing w:after="120"/>
              <w:jc w:val="both"/>
              <w:rPr>
                <w:rFonts w:ascii="Verdana" w:hAnsi="Verdana"/>
                <w:lang w:val="de-AT"/>
              </w:rPr>
            </w:pPr>
            <w:proofErr w:type="spellStart"/>
            <w:r w:rsidRPr="005B3564">
              <w:rPr>
                <w:rFonts w:ascii="Verdana" w:hAnsi="Verdana"/>
                <w:lang w:val="sk-SK"/>
              </w:rPr>
              <w:t>Wiedenstraße</w:t>
            </w:r>
            <w:proofErr w:type="spellEnd"/>
            <w:r w:rsidRPr="005B3564">
              <w:rPr>
                <w:rFonts w:ascii="Verdana" w:hAnsi="Verdana"/>
                <w:lang w:val="sk-SK"/>
              </w:rPr>
              <w:t xml:space="preserve"> 2</w:t>
            </w:r>
          </w:p>
        </w:tc>
        <w:tc>
          <w:tcPr>
            <w:tcW w:w="2977" w:type="dxa"/>
            <w:tcBorders>
              <w:top w:val="dashed" w:sz="4" w:space="0" w:color="auto"/>
              <w:bottom w:val="dashed" w:sz="4" w:space="0" w:color="auto"/>
            </w:tcBorders>
          </w:tcPr>
          <w:p w14:paraId="60AC7917" w14:textId="77777777" w:rsidR="005B3564" w:rsidRDefault="005B3564" w:rsidP="005B3564">
            <w:pPr>
              <w:spacing w:after="120"/>
              <w:jc w:val="both"/>
              <w:rPr>
                <w:rFonts w:ascii="Verdana" w:hAnsi="Verdana"/>
                <w:lang w:val="sk-SK"/>
              </w:rPr>
            </w:pPr>
            <w:proofErr w:type="spellStart"/>
            <w:r w:rsidRPr="00543257">
              <w:rPr>
                <w:rFonts w:ascii="Verdana" w:hAnsi="Verdana"/>
                <w:lang w:val="sk-SK"/>
              </w:rPr>
              <w:t>Josef</w:t>
            </w:r>
            <w:proofErr w:type="spellEnd"/>
            <w:r w:rsidRPr="00543257">
              <w:rPr>
                <w:rFonts w:ascii="Verdana" w:hAnsi="Verdana"/>
                <w:lang w:val="sk-SK"/>
              </w:rPr>
              <w:t xml:space="preserve"> </w:t>
            </w:r>
            <w:proofErr w:type="spellStart"/>
            <w:r w:rsidRPr="00543257">
              <w:rPr>
                <w:rFonts w:ascii="Verdana" w:hAnsi="Verdana"/>
                <w:lang w:val="sk-SK"/>
              </w:rPr>
              <w:t>Schick</w:t>
            </w:r>
            <w:proofErr w:type="spellEnd"/>
          </w:p>
          <w:p w14:paraId="0CB8AE5D" w14:textId="53AE6370" w:rsidR="00D15480" w:rsidRPr="005B3564" w:rsidRDefault="005B3564" w:rsidP="005B3564">
            <w:pPr>
              <w:spacing w:after="120"/>
              <w:jc w:val="both"/>
              <w:rPr>
                <w:rFonts w:ascii="Verdana" w:hAnsi="Verdana"/>
                <w:lang w:val="de-AT"/>
              </w:rPr>
            </w:pPr>
            <w:proofErr w:type="spellStart"/>
            <w:r w:rsidRPr="0027507A">
              <w:rPr>
                <w:rFonts w:ascii="Verdana" w:hAnsi="Verdana"/>
                <w:lang w:val="sk-SK"/>
              </w:rPr>
              <w:t>Mag</w:t>
            </w:r>
            <w:proofErr w:type="spellEnd"/>
            <w:r w:rsidRPr="0027507A">
              <w:rPr>
                <w:rFonts w:ascii="Verdana" w:hAnsi="Verdana"/>
                <w:lang w:val="sk-SK"/>
              </w:rPr>
              <w:t xml:space="preserve">. Andreas </w:t>
            </w:r>
            <w:proofErr w:type="spellStart"/>
            <w:r w:rsidRPr="0027507A">
              <w:rPr>
                <w:rFonts w:ascii="Verdana" w:hAnsi="Verdana"/>
                <w:lang w:val="sk-SK"/>
              </w:rPr>
              <w:t>Schuhmann</w:t>
            </w:r>
            <w:proofErr w:type="spellEnd"/>
          </w:p>
        </w:tc>
        <w:tc>
          <w:tcPr>
            <w:tcW w:w="2971" w:type="dxa"/>
            <w:tcBorders>
              <w:top w:val="dashed" w:sz="4" w:space="0" w:color="auto"/>
              <w:bottom w:val="dashed" w:sz="4" w:space="0" w:color="auto"/>
            </w:tcBorders>
          </w:tcPr>
          <w:p w14:paraId="2405E7CD" w14:textId="77777777" w:rsidR="00D15480" w:rsidRPr="005B3564" w:rsidRDefault="00D15480" w:rsidP="00D41446">
            <w:pPr>
              <w:spacing w:after="120"/>
              <w:rPr>
                <w:rFonts w:ascii="Verdana" w:hAnsi="Verdana"/>
                <w:lang w:val="de-AT"/>
              </w:rPr>
            </w:pPr>
            <w:r w:rsidRPr="005B3564">
              <w:rPr>
                <w:rFonts w:ascii="Verdana" w:hAnsi="Verdana"/>
                <w:lang w:val="de-AT"/>
              </w:rPr>
              <w:t>Projektpartner</w:t>
            </w:r>
            <w:r w:rsidR="006964C2" w:rsidRPr="005B3564">
              <w:rPr>
                <w:rFonts w:ascii="Verdana" w:hAnsi="Verdana"/>
                <w:lang w:val="de-AT"/>
              </w:rPr>
              <w:t xml:space="preserve"> 3</w:t>
            </w:r>
          </w:p>
        </w:tc>
      </w:tr>
      <w:tr w:rsidR="00D15480" w:rsidRPr="00F16708" w14:paraId="0E5BFFE3" w14:textId="77777777" w:rsidTr="002A7B3A">
        <w:tc>
          <w:tcPr>
            <w:tcW w:w="3114" w:type="dxa"/>
            <w:tcBorders>
              <w:top w:val="dashed" w:sz="4" w:space="0" w:color="auto"/>
              <w:bottom w:val="dashed" w:sz="4" w:space="0" w:color="auto"/>
            </w:tcBorders>
          </w:tcPr>
          <w:p w14:paraId="3C07E2AF" w14:textId="77777777" w:rsidR="005B3564" w:rsidRPr="00F41ABF" w:rsidRDefault="005B3564" w:rsidP="005B3564">
            <w:pPr>
              <w:spacing w:after="120"/>
              <w:jc w:val="both"/>
              <w:rPr>
                <w:rFonts w:ascii="Verdana" w:hAnsi="Verdana"/>
                <w:lang w:val="de-AT"/>
              </w:rPr>
            </w:pPr>
            <w:r w:rsidRPr="00F41ABF">
              <w:rPr>
                <w:rFonts w:ascii="Verdana" w:hAnsi="Verdana"/>
                <w:lang w:val="de-AT"/>
              </w:rPr>
              <w:t>Marktgemeinde Jedenspeigen</w:t>
            </w:r>
          </w:p>
          <w:p w14:paraId="1590221A" w14:textId="77777777" w:rsidR="005B3564" w:rsidRPr="00F41ABF" w:rsidRDefault="005B3564" w:rsidP="005B3564">
            <w:pPr>
              <w:spacing w:after="120"/>
              <w:jc w:val="both"/>
              <w:rPr>
                <w:rFonts w:ascii="Verdana" w:hAnsi="Verdana"/>
                <w:lang w:val="de-AT"/>
              </w:rPr>
            </w:pPr>
            <w:r w:rsidRPr="00F41ABF">
              <w:rPr>
                <w:rFonts w:ascii="Verdana" w:hAnsi="Verdana"/>
                <w:lang w:val="de-AT"/>
              </w:rPr>
              <w:t>Bahnstraße 2</w:t>
            </w:r>
          </w:p>
          <w:p w14:paraId="692BD844" w14:textId="557900B5" w:rsidR="00D15480" w:rsidRPr="00F16708" w:rsidRDefault="005B3564" w:rsidP="005B3564">
            <w:pPr>
              <w:spacing w:after="120"/>
              <w:jc w:val="both"/>
              <w:rPr>
                <w:rFonts w:ascii="Verdana" w:hAnsi="Verdana"/>
                <w:highlight w:val="yellow"/>
                <w:lang w:val="de-AT"/>
              </w:rPr>
            </w:pPr>
            <w:r w:rsidRPr="00F41ABF">
              <w:rPr>
                <w:rFonts w:ascii="Verdana" w:hAnsi="Verdana"/>
                <w:lang w:val="de-AT"/>
              </w:rPr>
              <w:t>2264 Jedenspeigen</w:t>
            </w:r>
          </w:p>
        </w:tc>
        <w:tc>
          <w:tcPr>
            <w:tcW w:w="2977" w:type="dxa"/>
            <w:tcBorders>
              <w:top w:val="dashed" w:sz="4" w:space="0" w:color="auto"/>
              <w:bottom w:val="dashed" w:sz="4" w:space="0" w:color="auto"/>
            </w:tcBorders>
          </w:tcPr>
          <w:p w14:paraId="5214993F" w14:textId="62046B33" w:rsidR="00D15480" w:rsidRPr="005B3564" w:rsidRDefault="006A77D4">
            <w:pPr>
              <w:spacing w:after="120"/>
              <w:jc w:val="both"/>
              <w:rPr>
                <w:rFonts w:ascii="Verdana" w:hAnsi="Verdana"/>
                <w:lang w:val="de-AT"/>
              </w:rPr>
            </w:pPr>
            <w:r w:rsidRPr="005B3564">
              <w:rPr>
                <w:rFonts w:ascii="Verdana" w:hAnsi="Verdana"/>
                <w:lang w:val="de-AT"/>
              </w:rPr>
              <w:t>Ing. Reinhard Kridlo</w:t>
            </w:r>
          </w:p>
        </w:tc>
        <w:tc>
          <w:tcPr>
            <w:tcW w:w="2971" w:type="dxa"/>
            <w:tcBorders>
              <w:top w:val="dashed" w:sz="4" w:space="0" w:color="auto"/>
              <w:bottom w:val="dashed" w:sz="4" w:space="0" w:color="auto"/>
            </w:tcBorders>
          </w:tcPr>
          <w:p w14:paraId="7B47D8FB" w14:textId="3FD4BD0E" w:rsidR="00D15480" w:rsidRPr="005B3564" w:rsidRDefault="006A77D4" w:rsidP="00D41446">
            <w:pPr>
              <w:spacing w:after="120"/>
              <w:rPr>
                <w:rFonts w:ascii="Verdana" w:hAnsi="Verdana"/>
                <w:lang w:val="de-AT"/>
              </w:rPr>
            </w:pPr>
            <w:r w:rsidRPr="005B3564">
              <w:rPr>
                <w:rFonts w:ascii="Verdana" w:hAnsi="Verdana"/>
                <w:lang w:val="de-AT"/>
              </w:rPr>
              <w:t>Projektpartner 4</w:t>
            </w:r>
          </w:p>
        </w:tc>
      </w:tr>
      <w:tr w:rsidR="00D15480" w:rsidRPr="00F16708" w14:paraId="1DB0E65D" w14:textId="77777777" w:rsidTr="002A7B3A">
        <w:tc>
          <w:tcPr>
            <w:tcW w:w="3114" w:type="dxa"/>
            <w:tcBorders>
              <w:top w:val="dashed" w:sz="4" w:space="0" w:color="auto"/>
            </w:tcBorders>
          </w:tcPr>
          <w:p w14:paraId="497EA0EC" w14:textId="10EEFA17" w:rsidR="005B3564" w:rsidRPr="00543257" w:rsidRDefault="005B3564" w:rsidP="005B3564">
            <w:pPr>
              <w:spacing w:after="120"/>
              <w:jc w:val="both"/>
              <w:rPr>
                <w:rFonts w:ascii="Verdana" w:hAnsi="Verdana"/>
                <w:lang w:val="sk-SK"/>
              </w:rPr>
            </w:pPr>
            <w:r w:rsidRPr="00543257">
              <w:rPr>
                <w:rFonts w:ascii="Verdana" w:hAnsi="Verdana"/>
                <w:lang w:val="sk-SK"/>
              </w:rPr>
              <w:t xml:space="preserve">Malokarpatské múzeum </w:t>
            </w:r>
            <w:r>
              <w:rPr>
                <w:rFonts w:ascii="Verdana" w:hAnsi="Verdana"/>
                <w:lang w:val="sk-SK"/>
              </w:rPr>
              <w:t>v </w:t>
            </w:r>
            <w:r w:rsidRPr="005B3564">
              <w:rPr>
                <w:rFonts w:ascii="Verdana" w:hAnsi="Verdana"/>
                <w:lang w:val="sk-SK"/>
              </w:rPr>
              <w:t>Pezinku (</w:t>
            </w:r>
            <w:r w:rsidRPr="005B3564">
              <w:rPr>
                <w:rFonts w:ascii="Verdana" w:hAnsi="Verdana"/>
                <w:lang w:val="de-AT"/>
              </w:rPr>
              <w:t xml:space="preserve">Das Kleinkarpatische Museum in </w:t>
            </w:r>
            <w:proofErr w:type="spellStart"/>
            <w:r w:rsidRPr="005B3564">
              <w:rPr>
                <w:rFonts w:ascii="Verdana" w:hAnsi="Verdana"/>
                <w:lang w:val="de-AT"/>
              </w:rPr>
              <w:t>Pezinok</w:t>
            </w:r>
            <w:proofErr w:type="spellEnd"/>
            <w:r w:rsidRPr="005B3564">
              <w:rPr>
                <w:rFonts w:ascii="Verdana" w:hAnsi="Verdana"/>
                <w:lang w:val="de-AT"/>
              </w:rPr>
              <w:t>)</w:t>
            </w:r>
            <w:r>
              <w:rPr>
                <w:rFonts w:ascii="Verdana" w:hAnsi="Verdana"/>
                <w:lang w:val="sk-SK"/>
              </w:rPr>
              <w:t xml:space="preserve"> </w:t>
            </w:r>
          </w:p>
          <w:p w14:paraId="7A744DC0" w14:textId="357067A9" w:rsidR="00D15480" w:rsidRPr="00F16708" w:rsidRDefault="005B3564" w:rsidP="005B3564">
            <w:pPr>
              <w:spacing w:after="120"/>
              <w:jc w:val="both"/>
              <w:rPr>
                <w:rFonts w:ascii="Verdana" w:hAnsi="Verdana"/>
                <w:highlight w:val="yellow"/>
                <w:lang w:val="de-AT"/>
              </w:rPr>
            </w:pPr>
            <w:r w:rsidRPr="008B7CBF">
              <w:rPr>
                <w:rFonts w:ascii="Verdana" w:hAnsi="Verdana"/>
                <w:lang w:val="sk-SK"/>
              </w:rPr>
              <w:t>M.R. Štefánika 4, Pezinok</w:t>
            </w:r>
          </w:p>
        </w:tc>
        <w:tc>
          <w:tcPr>
            <w:tcW w:w="2977" w:type="dxa"/>
            <w:tcBorders>
              <w:top w:val="dashed" w:sz="4" w:space="0" w:color="auto"/>
            </w:tcBorders>
          </w:tcPr>
          <w:p w14:paraId="5AD7B7FC" w14:textId="7C005998" w:rsidR="00D15480" w:rsidRPr="005B3564" w:rsidRDefault="00100FC4" w:rsidP="002A7B3A">
            <w:pPr>
              <w:spacing w:after="120"/>
              <w:jc w:val="both"/>
              <w:rPr>
                <w:rFonts w:ascii="Verdana" w:hAnsi="Verdana"/>
                <w:lang w:val="de-AT"/>
              </w:rPr>
            </w:pPr>
            <w:r w:rsidRPr="005B3564">
              <w:rPr>
                <w:rFonts w:ascii="Verdana" w:hAnsi="Verdana"/>
                <w:lang w:val="de-AT"/>
              </w:rPr>
              <w:t>PhDr. Martin </w:t>
            </w:r>
            <w:proofErr w:type="spellStart"/>
            <w:r w:rsidRPr="005B3564">
              <w:rPr>
                <w:rFonts w:ascii="Verdana" w:hAnsi="Verdana"/>
                <w:lang w:val="de-AT"/>
              </w:rPr>
              <w:t>H</w:t>
            </w:r>
            <w:r w:rsidR="002A7B3A" w:rsidRPr="005B3564">
              <w:rPr>
                <w:rFonts w:ascii="Verdana" w:hAnsi="Verdana"/>
                <w:lang w:val="de-AT"/>
              </w:rPr>
              <w:t>rubala</w:t>
            </w:r>
            <w:proofErr w:type="spellEnd"/>
            <w:r w:rsidRPr="005B3564">
              <w:rPr>
                <w:rFonts w:ascii="Verdana" w:hAnsi="Verdana"/>
                <w:lang w:val="de-AT"/>
              </w:rPr>
              <w:t>, PhD.</w:t>
            </w:r>
          </w:p>
        </w:tc>
        <w:tc>
          <w:tcPr>
            <w:tcW w:w="2971" w:type="dxa"/>
            <w:tcBorders>
              <w:top w:val="dashed" w:sz="4" w:space="0" w:color="auto"/>
            </w:tcBorders>
          </w:tcPr>
          <w:p w14:paraId="20BA147E" w14:textId="77777777" w:rsidR="00D15480" w:rsidRPr="005B3564" w:rsidRDefault="00D15480" w:rsidP="00D41446">
            <w:pPr>
              <w:spacing w:after="120"/>
              <w:rPr>
                <w:rFonts w:ascii="Verdana" w:hAnsi="Verdana"/>
                <w:lang w:val="de-AT"/>
              </w:rPr>
            </w:pPr>
            <w:r w:rsidRPr="005B3564">
              <w:rPr>
                <w:rFonts w:ascii="Verdana" w:hAnsi="Verdana"/>
                <w:lang w:val="de-AT"/>
              </w:rPr>
              <w:t>Strategischer Partner</w:t>
            </w:r>
          </w:p>
        </w:tc>
      </w:tr>
    </w:tbl>
    <w:p w14:paraId="2682474B" w14:textId="77777777" w:rsidR="00D15480" w:rsidRDefault="00D15480">
      <w:pPr>
        <w:jc w:val="both"/>
        <w:rPr>
          <w:rFonts w:ascii="Verdana" w:hAnsi="Verdana"/>
          <w:sz w:val="22"/>
          <w:lang w:val="de-AT"/>
        </w:rPr>
      </w:pPr>
    </w:p>
    <w:p w14:paraId="7FFA9E55" w14:textId="56CB5115" w:rsidR="0030593F" w:rsidRPr="002A7B3A" w:rsidRDefault="00AC365D" w:rsidP="0030593F">
      <w:pPr>
        <w:spacing w:after="120"/>
        <w:jc w:val="both"/>
        <w:rPr>
          <w:rFonts w:ascii="Verdana" w:hAnsi="Verdana"/>
          <w:sz w:val="22"/>
          <w:lang w:val="de-AT"/>
        </w:rPr>
      </w:pPr>
      <w:r w:rsidRPr="00BC6BEA">
        <w:rPr>
          <w:rFonts w:ascii="Verdana" w:hAnsi="Verdana"/>
          <w:sz w:val="22"/>
          <w:lang w:val="de-AT"/>
        </w:rPr>
        <w:t xml:space="preserve">Der </w:t>
      </w:r>
      <w:r w:rsidRPr="005B3564">
        <w:rPr>
          <w:rFonts w:ascii="Verdana" w:hAnsi="Verdana"/>
          <w:sz w:val="22"/>
          <w:lang w:val="de-AT"/>
        </w:rPr>
        <w:t xml:space="preserve">Slowakische grenzüberschreitende Hauptpartner ist </w:t>
      </w:r>
      <w:r w:rsidR="0030593F" w:rsidRPr="005B3564">
        <w:rPr>
          <w:rFonts w:ascii="Verdana" w:hAnsi="Verdana"/>
          <w:sz w:val="22"/>
          <w:lang w:val="de-AT"/>
        </w:rPr>
        <w:t>Selbstverwaltung Kreis Bratislava.</w:t>
      </w:r>
    </w:p>
    <w:p w14:paraId="6EF5C2FD" w14:textId="650750AF" w:rsidR="00AC365D" w:rsidRPr="009703C9" w:rsidRDefault="00AC365D">
      <w:pPr>
        <w:jc w:val="both"/>
        <w:rPr>
          <w:rFonts w:ascii="Verdana" w:hAnsi="Verdana"/>
          <w:sz w:val="22"/>
          <w:lang w:val="de-AT"/>
        </w:rPr>
      </w:pPr>
    </w:p>
    <w:p w14:paraId="65464D55" w14:textId="77777777" w:rsidR="00D15480" w:rsidRPr="001C62C7" w:rsidRDefault="00D15480">
      <w:pPr>
        <w:jc w:val="both"/>
        <w:rPr>
          <w:rFonts w:ascii="Verdana" w:hAnsi="Verdana"/>
          <w:sz w:val="22"/>
          <w:lang w:val="de-AT"/>
        </w:rPr>
      </w:pPr>
    </w:p>
    <w:p w14:paraId="210AB1C1" w14:textId="77777777" w:rsidR="00D15480" w:rsidRPr="001C62C7" w:rsidRDefault="00D15480">
      <w:pPr>
        <w:jc w:val="center"/>
        <w:rPr>
          <w:rFonts w:ascii="Verdana" w:hAnsi="Verdana"/>
          <w:b/>
          <w:sz w:val="22"/>
          <w:lang w:val="de-AT"/>
        </w:rPr>
      </w:pPr>
    </w:p>
    <w:p w14:paraId="3252046B" w14:textId="77777777" w:rsidR="00D15480" w:rsidRPr="001C62C7" w:rsidRDefault="001E6BA6">
      <w:pPr>
        <w:jc w:val="center"/>
        <w:rPr>
          <w:rFonts w:ascii="Verdana" w:hAnsi="Verdana"/>
          <w:b/>
          <w:lang w:val="de-AT"/>
        </w:rPr>
      </w:pPr>
      <w:r>
        <w:rPr>
          <w:rFonts w:ascii="Verdana" w:hAnsi="Verdana"/>
          <w:b/>
          <w:lang w:val="de-AT"/>
        </w:rPr>
        <w:br w:type="page"/>
      </w:r>
      <w:r w:rsidR="00D15480" w:rsidRPr="001C62C7">
        <w:rPr>
          <w:rFonts w:ascii="Verdana" w:hAnsi="Verdana"/>
          <w:b/>
          <w:lang w:val="de-AT"/>
        </w:rPr>
        <w:t>§ 1</w:t>
      </w:r>
    </w:p>
    <w:p w14:paraId="0F804568" w14:textId="77777777" w:rsidR="00D15480" w:rsidRPr="001C62C7" w:rsidRDefault="00D15480">
      <w:pPr>
        <w:spacing w:after="240"/>
        <w:jc w:val="center"/>
        <w:rPr>
          <w:rFonts w:ascii="Verdana" w:hAnsi="Verdana"/>
          <w:b/>
          <w:lang w:val="de-AT"/>
        </w:rPr>
      </w:pPr>
      <w:r w:rsidRPr="001C62C7">
        <w:rPr>
          <w:rFonts w:ascii="Verdana" w:hAnsi="Verdana"/>
          <w:b/>
          <w:lang w:val="de-AT"/>
        </w:rPr>
        <w:t xml:space="preserve">Definitionen </w:t>
      </w:r>
    </w:p>
    <w:p w14:paraId="46F353AA" w14:textId="77777777" w:rsidR="00D15480" w:rsidRPr="001C62C7" w:rsidRDefault="00D15480" w:rsidP="007761C6">
      <w:pPr>
        <w:pStyle w:val="Zkladntext3"/>
        <w:spacing w:after="240"/>
        <w:rPr>
          <w:rFonts w:ascii="Verdana" w:hAnsi="Verdana"/>
          <w:b w:val="0"/>
          <w:bCs/>
          <w:sz w:val="20"/>
          <w:lang w:val="de-AT"/>
        </w:rPr>
      </w:pPr>
      <w:r w:rsidRPr="001C62C7">
        <w:rPr>
          <w:rFonts w:ascii="Verdana" w:hAnsi="Verdana"/>
          <w:b w:val="0"/>
          <w:bCs/>
          <w:sz w:val="20"/>
          <w:lang w:val="de-AT"/>
        </w:rPr>
        <w:t>Im Rahmen des vorliegenden Partnerschaftsvertrages haben die hier angeführten Begriffe folgende Bedeutung:</w:t>
      </w:r>
    </w:p>
    <w:p w14:paraId="7FDD7307" w14:textId="3A2F60B0" w:rsidR="00D15480" w:rsidRPr="001C62C7" w:rsidRDefault="00D15480" w:rsidP="00B1558C">
      <w:pPr>
        <w:numPr>
          <w:ilvl w:val="0"/>
          <w:numId w:val="14"/>
        </w:numPr>
        <w:tabs>
          <w:tab w:val="clear" w:pos="720"/>
          <w:tab w:val="num" w:pos="360"/>
        </w:tabs>
        <w:spacing w:after="120"/>
        <w:ind w:left="360"/>
        <w:jc w:val="both"/>
        <w:rPr>
          <w:rFonts w:ascii="Verdana" w:hAnsi="Verdana"/>
          <w:b/>
          <w:lang w:val="de-AT"/>
        </w:rPr>
      </w:pPr>
      <w:r w:rsidRPr="001C62C7">
        <w:rPr>
          <w:rFonts w:ascii="Verdana" w:hAnsi="Verdana"/>
          <w:b/>
          <w:bCs/>
          <w:lang w:val="de-AT"/>
        </w:rPr>
        <w:t xml:space="preserve">Lead </w:t>
      </w:r>
      <w:proofErr w:type="spellStart"/>
      <w:r w:rsidR="00ED3276">
        <w:rPr>
          <w:rFonts w:ascii="Verdana" w:hAnsi="Verdana"/>
          <w:b/>
          <w:bCs/>
          <w:lang w:val="de-AT"/>
        </w:rPr>
        <w:t>Beneficiary</w:t>
      </w:r>
      <w:proofErr w:type="spellEnd"/>
      <w:r w:rsidR="00AC365D">
        <w:rPr>
          <w:rFonts w:ascii="Verdana" w:hAnsi="Verdana"/>
          <w:b/>
          <w:bCs/>
          <w:lang w:val="de-AT"/>
        </w:rPr>
        <w:t xml:space="preserve"> = Lead Partner</w:t>
      </w:r>
      <w:r w:rsidR="00895DCE">
        <w:rPr>
          <w:rFonts w:ascii="Verdana" w:hAnsi="Verdana"/>
          <w:bCs/>
          <w:lang w:val="de-AT"/>
        </w:rPr>
        <w:t xml:space="preserve">: jene </w:t>
      </w:r>
      <w:r w:rsidR="00895DCE" w:rsidRPr="00AC365D">
        <w:rPr>
          <w:rFonts w:ascii="Verdana" w:hAnsi="Verdana"/>
          <w:bCs/>
          <w:lang w:val="de-AT"/>
        </w:rPr>
        <w:t>Organisation</w:t>
      </w:r>
      <w:r w:rsidR="00895DCE" w:rsidRPr="00AC365D">
        <w:rPr>
          <w:rStyle w:val="Odkaznapoznmkupodiarou"/>
          <w:rFonts w:ascii="Verdana" w:hAnsi="Verdana"/>
          <w:bCs/>
          <w:lang w:val="de-AT"/>
        </w:rPr>
        <w:footnoteReference w:id="2"/>
      </w:r>
      <w:r w:rsidRPr="00AC365D">
        <w:rPr>
          <w:rFonts w:ascii="Verdana" w:hAnsi="Verdana"/>
          <w:bCs/>
          <w:lang w:val="de-AT"/>
        </w:rPr>
        <w:t>,</w:t>
      </w:r>
      <w:r w:rsidR="00AC365D">
        <w:rPr>
          <w:rFonts w:ascii="Verdana" w:hAnsi="Verdana"/>
          <w:bCs/>
          <w:lang w:val="de-AT"/>
        </w:rPr>
        <w:t xml:space="preserve"> welche</w:t>
      </w:r>
      <w:r w:rsidRPr="001C62C7">
        <w:rPr>
          <w:rFonts w:ascii="Verdana" w:hAnsi="Verdana"/>
          <w:bCs/>
          <w:lang w:val="de-AT"/>
        </w:rPr>
        <w:t xml:space="preserve"> </w:t>
      </w:r>
      <w:r w:rsidR="00D240D8">
        <w:rPr>
          <w:rFonts w:ascii="Verdana" w:hAnsi="Verdana"/>
          <w:bCs/>
          <w:lang w:val="de-AT"/>
        </w:rPr>
        <w:t xml:space="preserve">im Namen der Projektpartnerschaft </w:t>
      </w:r>
      <w:r w:rsidR="009703C9">
        <w:rPr>
          <w:rFonts w:ascii="Verdana" w:hAnsi="Verdana"/>
          <w:bCs/>
          <w:lang w:val="de-AT"/>
        </w:rPr>
        <w:t>auftritt</w:t>
      </w:r>
      <w:r w:rsidR="00D240D8">
        <w:rPr>
          <w:rFonts w:ascii="Verdana" w:hAnsi="Verdana"/>
          <w:bCs/>
          <w:lang w:val="de-AT"/>
        </w:rPr>
        <w:t xml:space="preserve"> </w:t>
      </w:r>
      <w:r w:rsidR="00895DCE">
        <w:rPr>
          <w:rFonts w:ascii="Verdana" w:hAnsi="Verdana"/>
          <w:bCs/>
          <w:lang w:val="de-AT"/>
        </w:rPr>
        <w:t>und</w:t>
      </w:r>
      <w:r w:rsidR="00D505A3">
        <w:rPr>
          <w:rFonts w:ascii="Verdana" w:hAnsi="Verdana"/>
          <w:bCs/>
          <w:lang w:val="de-AT"/>
        </w:rPr>
        <w:t xml:space="preserve"> im </w:t>
      </w:r>
      <w:r w:rsidR="00D240D8">
        <w:rPr>
          <w:rFonts w:ascii="Verdana" w:hAnsi="Verdana"/>
          <w:bCs/>
          <w:lang w:val="de-AT"/>
        </w:rPr>
        <w:t>Zug</w:t>
      </w:r>
      <w:r w:rsidR="00D505A3">
        <w:rPr>
          <w:rFonts w:ascii="Verdana" w:hAnsi="Verdana"/>
          <w:bCs/>
          <w:lang w:val="de-AT"/>
        </w:rPr>
        <w:t>e</w:t>
      </w:r>
      <w:r w:rsidR="00895DCE">
        <w:rPr>
          <w:rFonts w:ascii="Verdana" w:hAnsi="Verdana"/>
          <w:bCs/>
          <w:lang w:val="de-AT"/>
        </w:rPr>
        <w:t xml:space="preserve"> der Umsetzung die </w:t>
      </w:r>
      <w:r w:rsidR="00D240D8">
        <w:rPr>
          <w:rFonts w:ascii="Verdana" w:hAnsi="Verdana"/>
          <w:bCs/>
          <w:lang w:val="de-AT"/>
        </w:rPr>
        <w:t>EFRE-</w:t>
      </w:r>
      <w:r w:rsidR="00895DCE">
        <w:rPr>
          <w:rFonts w:ascii="Verdana" w:hAnsi="Verdana"/>
          <w:bCs/>
          <w:lang w:val="de-AT"/>
        </w:rPr>
        <w:t xml:space="preserve">Fördermittel entgegennimmt, </w:t>
      </w:r>
    </w:p>
    <w:p w14:paraId="6D92BE50" w14:textId="77777777" w:rsidR="00D15480" w:rsidRPr="00ED3276" w:rsidRDefault="00D15480" w:rsidP="00B1558C">
      <w:pPr>
        <w:numPr>
          <w:ilvl w:val="0"/>
          <w:numId w:val="14"/>
        </w:numPr>
        <w:tabs>
          <w:tab w:val="clear" w:pos="720"/>
          <w:tab w:val="num" w:pos="360"/>
        </w:tabs>
        <w:spacing w:after="120"/>
        <w:ind w:left="360"/>
        <w:jc w:val="both"/>
        <w:rPr>
          <w:rFonts w:ascii="Verdana" w:hAnsi="Verdana"/>
          <w:b/>
          <w:lang w:val="de-AT"/>
        </w:rPr>
      </w:pPr>
      <w:r w:rsidRPr="001C62C7">
        <w:rPr>
          <w:rFonts w:ascii="Verdana" w:hAnsi="Verdana"/>
          <w:b/>
          <w:bCs/>
          <w:lang w:val="de-AT"/>
        </w:rPr>
        <w:t>Projektpartner</w:t>
      </w:r>
      <w:r w:rsidRPr="001C62C7">
        <w:rPr>
          <w:rFonts w:ascii="Verdana" w:hAnsi="Verdana"/>
          <w:bCs/>
          <w:lang w:val="de-AT"/>
        </w:rPr>
        <w:t>: alle weiteren, am in §2 definierten Projekt beteiligten Partner, welche finanziell Begünstigte sind und zur Projektumsetzung entsprechend dem Antrag beitragen</w:t>
      </w:r>
      <w:r w:rsidR="004069AE">
        <w:rPr>
          <w:rFonts w:ascii="Verdana" w:hAnsi="Verdana"/>
          <w:bCs/>
          <w:lang w:val="de-AT"/>
        </w:rPr>
        <w:t>.</w:t>
      </w:r>
    </w:p>
    <w:p w14:paraId="319BFD1F" w14:textId="77777777" w:rsidR="00ED3276" w:rsidRPr="00D505A3" w:rsidRDefault="00ED3276" w:rsidP="00B1558C">
      <w:pPr>
        <w:numPr>
          <w:ilvl w:val="0"/>
          <w:numId w:val="14"/>
        </w:numPr>
        <w:tabs>
          <w:tab w:val="clear" w:pos="720"/>
          <w:tab w:val="num" w:pos="360"/>
        </w:tabs>
        <w:spacing w:after="120"/>
        <w:ind w:left="360"/>
        <w:jc w:val="both"/>
        <w:rPr>
          <w:rFonts w:ascii="Verdana" w:hAnsi="Verdana"/>
          <w:b/>
          <w:lang w:val="de-AT"/>
        </w:rPr>
      </w:pPr>
      <w:r w:rsidRPr="00D505A3">
        <w:rPr>
          <w:rFonts w:ascii="Verdana" w:hAnsi="Verdana"/>
          <w:b/>
          <w:bCs/>
          <w:lang w:val="de-AT"/>
        </w:rPr>
        <w:t>Partner</w:t>
      </w:r>
      <w:r w:rsidR="00E139D9" w:rsidRPr="00D505A3">
        <w:rPr>
          <w:rFonts w:ascii="Verdana" w:hAnsi="Verdana"/>
          <w:b/>
          <w:bCs/>
          <w:lang w:val="de-AT"/>
        </w:rPr>
        <w:t xml:space="preserve">: </w:t>
      </w:r>
      <w:r w:rsidR="00E139D9" w:rsidRPr="00F46CBA">
        <w:rPr>
          <w:rFonts w:ascii="Verdana" w:hAnsi="Verdana"/>
          <w:bCs/>
          <w:lang w:val="de-AT"/>
        </w:rPr>
        <w:t xml:space="preserve">alle </w:t>
      </w:r>
      <w:r w:rsidR="00F46CBA" w:rsidRPr="00F46CBA">
        <w:rPr>
          <w:rFonts w:ascii="Verdana" w:hAnsi="Verdana"/>
          <w:bCs/>
          <w:lang w:val="de-AT"/>
        </w:rPr>
        <w:t xml:space="preserve">auf Basis dieses Vertrages </w:t>
      </w:r>
      <w:r w:rsidR="00D505A3" w:rsidRPr="00F46CBA">
        <w:rPr>
          <w:rFonts w:ascii="Verdana" w:hAnsi="Verdana"/>
          <w:bCs/>
          <w:lang w:val="de-AT"/>
        </w:rPr>
        <w:t>an der Projektumsetzung</w:t>
      </w:r>
      <w:r w:rsidR="00F46CBA" w:rsidRPr="00F46CBA">
        <w:rPr>
          <w:rFonts w:ascii="Verdana" w:hAnsi="Verdana"/>
          <w:bCs/>
          <w:lang w:val="de-AT"/>
        </w:rPr>
        <w:t xml:space="preserve"> im Rahmen des Kooperationsprogramms </w:t>
      </w:r>
      <w:proofErr w:type="spellStart"/>
      <w:r w:rsidR="00F46CBA" w:rsidRPr="00F46CBA">
        <w:rPr>
          <w:rFonts w:ascii="Verdana" w:hAnsi="Verdana"/>
          <w:bCs/>
          <w:lang w:val="de-AT"/>
        </w:rPr>
        <w:t>Interreg</w:t>
      </w:r>
      <w:proofErr w:type="spellEnd"/>
      <w:r w:rsidR="00F46CBA" w:rsidRPr="00F46CBA">
        <w:rPr>
          <w:rFonts w:ascii="Verdana" w:hAnsi="Verdana"/>
          <w:bCs/>
          <w:lang w:val="de-AT"/>
        </w:rPr>
        <w:t xml:space="preserve"> V-A SK-AT</w:t>
      </w:r>
      <w:r w:rsidR="00D505A3" w:rsidRPr="00F46CBA">
        <w:rPr>
          <w:rFonts w:ascii="Verdana" w:hAnsi="Verdana"/>
          <w:bCs/>
          <w:lang w:val="de-AT"/>
        </w:rPr>
        <w:t xml:space="preserve"> </w:t>
      </w:r>
      <w:r w:rsidR="00F46CBA" w:rsidRPr="00F46CBA">
        <w:rPr>
          <w:rFonts w:ascii="Verdana" w:hAnsi="Verdana"/>
          <w:bCs/>
          <w:lang w:val="de-AT"/>
        </w:rPr>
        <w:t>B</w:t>
      </w:r>
      <w:r w:rsidR="00D505A3" w:rsidRPr="00F46CBA">
        <w:rPr>
          <w:rFonts w:ascii="Verdana" w:hAnsi="Verdana"/>
          <w:bCs/>
          <w:lang w:val="de-AT"/>
        </w:rPr>
        <w:t>eteilig</w:t>
      </w:r>
      <w:r w:rsidR="00F46CBA" w:rsidRPr="00F46CBA">
        <w:rPr>
          <w:rFonts w:ascii="Verdana" w:hAnsi="Verdana"/>
          <w:bCs/>
          <w:lang w:val="de-AT"/>
        </w:rPr>
        <w:t>ten.</w:t>
      </w:r>
      <w:r w:rsidR="00F46CBA">
        <w:rPr>
          <w:rFonts w:ascii="Verdana" w:hAnsi="Verdana"/>
          <w:bCs/>
          <w:lang w:val="de-AT"/>
        </w:rPr>
        <w:t xml:space="preserve"> Der Lead </w:t>
      </w:r>
      <w:proofErr w:type="spellStart"/>
      <w:r w:rsidR="00F46CBA">
        <w:rPr>
          <w:rFonts w:ascii="Verdana" w:hAnsi="Verdana"/>
          <w:bCs/>
          <w:lang w:val="de-AT"/>
        </w:rPr>
        <w:t>Beneficiary</w:t>
      </w:r>
      <w:proofErr w:type="spellEnd"/>
      <w:r w:rsidR="00F46CBA">
        <w:rPr>
          <w:rFonts w:ascii="Verdana" w:hAnsi="Verdana"/>
          <w:bCs/>
          <w:lang w:val="de-AT"/>
        </w:rPr>
        <w:t xml:space="preserve"> ist auch Partner.</w:t>
      </w:r>
    </w:p>
    <w:p w14:paraId="484A640E" w14:textId="4E78B0B4" w:rsidR="00D15480" w:rsidRPr="003C0700" w:rsidRDefault="00ED3276" w:rsidP="00B1558C">
      <w:pPr>
        <w:numPr>
          <w:ilvl w:val="0"/>
          <w:numId w:val="14"/>
        </w:numPr>
        <w:tabs>
          <w:tab w:val="clear" w:pos="720"/>
          <w:tab w:val="num" w:pos="360"/>
        </w:tabs>
        <w:spacing w:after="120"/>
        <w:ind w:left="360"/>
        <w:jc w:val="both"/>
        <w:rPr>
          <w:rFonts w:ascii="Verdana" w:hAnsi="Verdana"/>
          <w:b/>
          <w:lang w:val="de-AT"/>
        </w:rPr>
      </w:pPr>
      <w:r>
        <w:rPr>
          <w:rFonts w:ascii="Verdana" w:hAnsi="Verdana"/>
          <w:b/>
          <w:bCs/>
          <w:lang w:val="de-AT"/>
        </w:rPr>
        <w:t xml:space="preserve">Grenzüberschreitender </w:t>
      </w:r>
      <w:r w:rsidR="00D15480" w:rsidRPr="001C62C7">
        <w:rPr>
          <w:rFonts w:ascii="Verdana" w:hAnsi="Verdana"/>
          <w:b/>
          <w:bCs/>
          <w:lang w:val="de-AT"/>
        </w:rPr>
        <w:t>Hauptpartner</w:t>
      </w:r>
      <w:r w:rsidR="00D15480" w:rsidRPr="001C62C7">
        <w:rPr>
          <w:rFonts w:ascii="Verdana" w:hAnsi="Verdana"/>
          <w:bCs/>
          <w:lang w:val="de-AT"/>
        </w:rPr>
        <w:t xml:space="preserve">: </w:t>
      </w:r>
      <w:r w:rsidR="00D15480" w:rsidRPr="006964C2">
        <w:rPr>
          <w:rFonts w:ascii="Verdana" w:hAnsi="Verdana"/>
          <w:bCs/>
          <w:lang w:val="de-AT"/>
        </w:rPr>
        <w:t>slowakischer Partner</w:t>
      </w:r>
      <w:r w:rsidR="00D22482" w:rsidRPr="006964C2">
        <w:rPr>
          <w:rFonts w:ascii="Verdana" w:hAnsi="Verdana"/>
          <w:bCs/>
          <w:lang w:val="de-AT"/>
        </w:rPr>
        <w:t>,</w:t>
      </w:r>
      <w:r w:rsidR="00D15480" w:rsidRPr="006964C2">
        <w:rPr>
          <w:rFonts w:ascii="Verdana" w:hAnsi="Verdana"/>
          <w:bCs/>
          <w:lang w:val="de-AT"/>
        </w:rPr>
        <w:t xml:space="preserve"> der von den anderen slowakischen Partnern die Vertretungsbefugnis für den Abschluss des Vertrages über die nationale öffentliche Ko-finanzieru</w:t>
      </w:r>
      <w:r w:rsidR="00D15480" w:rsidRPr="001C62C7">
        <w:rPr>
          <w:rFonts w:ascii="Verdana" w:hAnsi="Verdana"/>
          <w:bCs/>
          <w:lang w:val="de-AT"/>
        </w:rPr>
        <w:t xml:space="preserve">ng, die ordnungsgemäße Verwaltung der Mittel und die Weiterleitung der Mittel hat; </w:t>
      </w:r>
      <w:r w:rsidR="00D15480" w:rsidRPr="003C0700">
        <w:rPr>
          <w:rFonts w:ascii="Verdana" w:hAnsi="Verdana"/>
          <w:bCs/>
          <w:lang w:val="de-AT"/>
        </w:rPr>
        <w:t xml:space="preserve">hinsichtlich aller anderen Rechte und Verpflichtungen tritt der </w:t>
      </w:r>
      <w:r w:rsidR="00F46CBA">
        <w:rPr>
          <w:rFonts w:ascii="Verdana" w:hAnsi="Verdana"/>
          <w:bCs/>
          <w:lang w:val="de-AT"/>
        </w:rPr>
        <w:t xml:space="preserve">Grenzüberschreitende </w:t>
      </w:r>
      <w:r w:rsidR="00D15480" w:rsidRPr="003C0700">
        <w:rPr>
          <w:rFonts w:ascii="Verdana" w:hAnsi="Verdana"/>
          <w:bCs/>
          <w:lang w:val="de-AT"/>
        </w:rPr>
        <w:t>Hauptpartner im Rahmen des Projektes g</w:t>
      </w:r>
      <w:r w:rsidR="00405083">
        <w:rPr>
          <w:rFonts w:ascii="Verdana" w:hAnsi="Verdana"/>
          <w:bCs/>
          <w:lang w:val="de-AT"/>
        </w:rPr>
        <w:t>emäß §2</w:t>
      </w:r>
      <w:r w:rsidR="00405083" w:rsidRPr="00316A3C">
        <w:rPr>
          <w:rFonts w:ascii="Verdana" w:hAnsi="Verdana"/>
          <w:bCs/>
          <w:lang w:val="de-AT"/>
        </w:rPr>
        <w:t xml:space="preserve"> entweder als Lead </w:t>
      </w:r>
      <w:proofErr w:type="spellStart"/>
      <w:r w:rsidR="00405083" w:rsidRPr="00316A3C">
        <w:rPr>
          <w:rFonts w:ascii="Verdana" w:hAnsi="Verdana"/>
          <w:bCs/>
          <w:lang w:val="de-AT"/>
        </w:rPr>
        <w:t>Beneficiary</w:t>
      </w:r>
      <w:proofErr w:type="spellEnd"/>
      <w:r w:rsidR="00D15480" w:rsidRPr="00316A3C">
        <w:rPr>
          <w:rFonts w:ascii="Verdana" w:hAnsi="Verdana"/>
          <w:bCs/>
          <w:lang w:val="de-AT"/>
        </w:rPr>
        <w:t xml:space="preserve"> oder als Projektpartner a</w:t>
      </w:r>
      <w:r w:rsidR="00D15480" w:rsidRPr="003C0700">
        <w:rPr>
          <w:rFonts w:ascii="Verdana" w:hAnsi="Verdana"/>
          <w:bCs/>
          <w:lang w:val="de-AT"/>
        </w:rPr>
        <w:t>uf.</w:t>
      </w:r>
    </w:p>
    <w:p w14:paraId="68ED4619" w14:textId="77777777" w:rsidR="00D15480" w:rsidRPr="003C0700" w:rsidRDefault="00D15480" w:rsidP="00B1558C">
      <w:pPr>
        <w:numPr>
          <w:ilvl w:val="0"/>
          <w:numId w:val="14"/>
        </w:numPr>
        <w:tabs>
          <w:tab w:val="clear" w:pos="720"/>
          <w:tab w:val="num" w:pos="360"/>
        </w:tabs>
        <w:spacing w:after="120"/>
        <w:ind w:left="360"/>
        <w:jc w:val="both"/>
        <w:rPr>
          <w:rFonts w:ascii="Verdana" w:hAnsi="Verdana"/>
          <w:b/>
          <w:lang w:val="de-AT"/>
        </w:rPr>
      </w:pPr>
      <w:r w:rsidRPr="003C0700">
        <w:rPr>
          <w:rFonts w:ascii="Verdana" w:hAnsi="Verdana"/>
          <w:b/>
          <w:bCs/>
          <w:lang w:val="de-AT"/>
        </w:rPr>
        <w:t>Strategischer Partner:</w:t>
      </w:r>
      <w:r w:rsidRPr="003C0700">
        <w:rPr>
          <w:rFonts w:ascii="Verdana" w:hAnsi="Verdana"/>
          <w:bCs/>
          <w:lang w:val="de-AT"/>
        </w:rPr>
        <w:t xml:space="preserve"> ein Partner, der kein finanziell Begünstigter des Projektes ist und nicht unmittelbar an der Erfüllung der Partnerschaftskriterien beteiligt ist</w:t>
      </w:r>
      <w:r w:rsidR="00D22482" w:rsidRPr="003C0700">
        <w:rPr>
          <w:rFonts w:ascii="Verdana" w:hAnsi="Verdana"/>
          <w:bCs/>
          <w:lang w:val="de-AT"/>
        </w:rPr>
        <w:t>,</w:t>
      </w:r>
      <w:r w:rsidRPr="003C0700">
        <w:rPr>
          <w:rFonts w:ascii="Verdana" w:hAnsi="Verdana"/>
          <w:bCs/>
          <w:lang w:val="de-AT"/>
        </w:rPr>
        <w:t xml:space="preserve"> aber zu einer erfolgreichen Projektumsetzung beiträgt, beispielsweise durch Unterstützung in der Verbreitung der Projektergebnisse. Ein strategischer Partner kann den Partnerschaftsvertrag unterzeichnen, falls dies der Wunsch aller Beteiligten ist; im Falle, dass der Begleitausschuss die Einbeziehung des </w:t>
      </w:r>
      <w:r w:rsidR="006E4EE7" w:rsidRPr="00D3082E">
        <w:rPr>
          <w:rFonts w:ascii="Verdana" w:hAnsi="Verdana"/>
          <w:bCs/>
          <w:lang w:val="de-AT"/>
        </w:rPr>
        <w:t xml:space="preserve">strategischen </w:t>
      </w:r>
      <w:r w:rsidRPr="00D3082E">
        <w:rPr>
          <w:rFonts w:ascii="Verdana" w:hAnsi="Verdana"/>
          <w:bCs/>
          <w:lang w:val="de-AT"/>
        </w:rPr>
        <w:t>P</w:t>
      </w:r>
      <w:r w:rsidRPr="00D3082E">
        <w:rPr>
          <w:rFonts w:ascii="Verdana" w:hAnsi="Verdana"/>
          <w:bCs/>
          <w:sz w:val="22"/>
          <w:szCs w:val="22"/>
          <w:lang w:val="de-AT"/>
        </w:rPr>
        <w:t>a</w:t>
      </w:r>
      <w:r w:rsidRPr="006E4EE7">
        <w:rPr>
          <w:rFonts w:ascii="Verdana" w:hAnsi="Verdana"/>
          <w:bCs/>
          <w:sz w:val="22"/>
          <w:szCs w:val="22"/>
          <w:lang w:val="de-AT"/>
        </w:rPr>
        <w:t>r</w:t>
      </w:r>
      <w:r w:rsidR="00D22482" w:rsidRPr="006E4EE7">
        <w:rPr>
          <w:rFonts w:ascii="Verdana" w:hAnsi="Verdana"/>
          <w:bCs/>
          <w:sz w:val="22"/>
          <w:szCs w:val="22"/>
          <w:lang w:val="de-AT"/>
        </w:rPr>
        <w:t xml:space="preserve">tners </w:t>
      </w:r>
      <w:r w:rsidR="00D22482" w:rsidRPr="003C0700">
        <w:rPr>
          <w:rFonts w:ascii="Verdana" w:hAnsi="Verdana"/>
          <w:bCs/>
          <w:lang w:val="de-AT"/>
        </w:rPr>
        <w:t>gefordert hat, so ist</w:t>
      </w:r>
      <w:r w:rsidRPr="003C0700">
        <w:rPr>
          <w:rFonts w:ascii="Verdana" w:hAnsi="Verdana"/>
          <w:bCs/>
          <w:lang w:val="de-AT"/>
        </w:rPr>
        <w:t xml:space="preserve"> der strategische Partner verpflichtet, den Partnerschaftsvertrag zu unterzeichnen. </w:t>
      </w:r>
    </w:p>
    <w:p w14:paraId="71A72530" w14:textId="6A0FCEE7" w:rsidR="006255B4" w:rsidRPr="00E16281" w:rsidRDefault="00D15480" w:rsidP="00B1558C">
      <w:pPr>
        <w:numPr>
          <w:ilvl w:val="0"/>
          <w:numId w:val="14"/>
        </w:numPr>
        <w:tabs>
          <w:tab w:val="clear" w:pos="720"/>
          <w:tab w:val="num" w:pos="360"/>
        </w:tabs>
        <w:spacing w:after="60"/>
        <w:ind w:left="357" w:hanging="357"/>
        <w:jc w:val="both"/>
        <w:rPr>
          <w:rFonts w:ascii="Verdana" w:hAnsi="Verdana"/>
          <w:b/>
          <w:lang w:val="de-AT"/>
        </w:rPr>
      </w:pPr>
      <w:r w:rsidRPr="003C0700">
        <w:rPr>
          <w:rFonts w:ascii="Verdana" w:hAnsi="Verdana"/>
          <w:b/>
          <w:bCs/>
          <w:lang w:val="de-AT"/>
        </w:rPr>
        <w:t>Projektpartnerschaft:</w:t>
      </w:r>
      <w:r w:rsidRPr="003C0700">
        <w:rPr>
          <w:rFonts w:ascii="Verdana" w:hAnsi="Verdana"/>
          <w:bCs/>
          <w:lang w:val="de-AT"/>
        </w:rPr>
        <w:t xml:space="preserve"> die Partnerschaft, die aus allen finanziell Begünstigten besteht, die diesen Vertrag unterzeichnen, d.h. au</w:t>
      </w:r>
      <w:r w:rsidR="00563BC1">
        <w:rPr>
          <w:rFonts w:ascii="Verdana" w:hAnsi="Verdana"/>
          <w:bCs/>
          <w:lang w:val="de-AT"/>
        </w:rPr>
        <w:t xml:space="preserve">s dem Lead Partner, dem Grenzüberschreitenden </w:t>
      </w:r>
      <w:r w:rsidRPr="003C0700">
        <w:rPr>
          <w:rFonts w:ascii="Verdana" w:hAnsi="Verdana"/>
          <w:bCs/>
          <w:lang w:val="de-AT"/>
        </w:rPr>
        <w:t>Hauptpartner (der entweder als Lead Partner oder als Projektpartner</w:t>
      </w:r>
      <w:r w:rsidRPr="001C62C7">
        <w:rPr>
          <w:rFonts w:ascii="Verdana" w:hAnsi="Verdana"/>
          <w:bCs/>
          <w:lang w:val="de-AT"/>
        </w:rPr>
        <w:t xml:space="preserve"> auftritt) und aus allen weiteren Projektpartner(n) zum Zweck der Umsetzung des in </w:t>
      </w:r>
      <w:r w:rsidRPr="00FF6A01">
        <w:rPr>
          <w:rFonts w:ascii="Verdana" w:hAnsi="Verdana"/>
          <w:bCs/>
          <w:lang w:val="de-AT"/>
        </w:rPr>
        <w:t>§2 definierten Projektes.</w:t>
      </w:r>
    </w:p>
    <w:p w14:paraId="344AA929" w14:textId="77777777" w:rsidR="00E16281" w:rsidRPr="007323AC" w:rsidRDefault="00E16281" w:rsidP="00A05258">
      <w:pPr>
        <w:numPr>
          <w:ilvl w:val="0"/>
          <w:numId w:val="14"/>
        </w:numPr>
        <w:tabs>
          <w:tab w:val="clear" w:pos="720"/>
          <w:tab w:val="num" w:pos="360"/>
        </w:tabs>
        <w:spacing w:after="60"/>
        <w:ind w:left="357" w:hanging="357"/>
        <w:jc w:val="both"/>
        <w:rPr>
          <w:rFonts w:ascii="Verdana" w:hAnsi="Verdana"/>
          <w:lang w:val="de-AT"/>
        </w:rPr>
      </w:pPr>
      <w:r w:rsidRPr="007323AC">
        <w:rPr>
          <w:rFonts w:ascii="Verdana" w:hAnsi="Verdana"/>
          <w:b/>
          <w:bCs/>
          <w:lang w:val="de-AT"/>
        </w:rPr>
        <w:t>Begleitausschuss:</w:t>
      </w:r>
      <w:r w:rsidRPr="007323AC">
        <w:rPr>
          <w:rFonts w:ascii="Verdana" w:hAnsi="Verdana"/>
          <w:b/>
          <w:lang w:val="de-AT"/>
        </w:rPr>
        <w:t xml:space="preserve"> </w:t>
      </w:r>
      <w:r w:rsidR="007323AC" w:rsidRPr="007323AC">
        <w:rPr>
          <w:rFonts w:ascii="Verdana" w:hAnsi="Verdana"/>
          <w:lang w:val="de-AT"/>
        </w:rPr>
        <w:t xml:space="preserve">dieses von der Verwaltungsbehörde einberufene Programmgremium beschäftigt sich mit Fragen der Programmsteuerung und mit Schlussfolgerungen aus dem </w:t>
      </w:r>
      <w:proofErr w:type="spellStart"/>
      <w:r w:rsidR="007323AC" w:rsidRPr="007323AC">
        <w:rPr>
          <w:rFonts w:ascii="Verdana" w:hAnsi="Verdana"/>
          <w:lang w:val="de-AT"/>
        </w:rPr>
        <w:t>Programmmonitoring</w:t>
      </w:r>
      <w:proofErr w:type="spellEnd"/>
      <w:r w:rsidR="007323AC" w:rsidRPr="007323AC">
        <w:rPr>
          <w:rFonts w:ascii="Verdana" w:hAnsi="Verdana"/>
          <w:lang w:val="de-AT"/>
        </w:rPr>
        <w:t>. Der Begleitausschuss wählt Projekte aus im Sinne von Artikel 12 der Verordnung (EU) 1299/2013. Den Begleitausschuss für ein Programm im Rahmen des Ziels Europäische Territoriale Zusammenarbeit richten die Mitgliedsstaaten ein, die am Programm beteiligt sind, und nach Vereinbarung mit der Verwaltungsbehörde auch Drittstaaten, die eine Einladung zur Beteiligung am Programm angenommen haben;</w:t>
      </w:r>
    </w:p>
    <w:p w14:paraId="2F485426" w14:textId="77777777" w:rsidR="00225E06" w:rsidRPr="007323AC" w:rsidRDefault="00225E06" w:rsidP="00B1558C">
      <w:pPr>
        <w:numPr>
          <w:ilvl w:val="0"/>
          <w:numId w:val="14"/>
        </w:numPr>
        <w:tabs>
          <w:tab w:val="clear" w:pos="720"/>
          <w:tab w:val="num" w:pos="360"/>
        </w:tabs>
        <w:spacing w:after="60"/>
        <w:ind w:left="357" w:hanging="357"/>
        <w:jc w:val="both"/>
        <w:rPr>
          <w:rFonts w:ascii="Verdana" w:hAnsi="Verdana"/>
          <w:lang w:val="de-AT"/>
        </w:rPr>
      </w:pPr>
      <w:r w:rsidRPr="007323AC">
        <w:rPr>
          <w:rFonts w:ascii="Verdana" w:hAnsi="Verdana"/>
          <w:b/>
          <w:lang w:val="de-AT"/>
        </w:rPr>
        <w:t>Fördergeber:</w:t>
      </w:r>
      <w:r w:rsidRPr="007323AC">
        <w:rPr>
          <w:rFonts w:ascii="Verdana" w:hAnsi="Verdana"/>
          <w:lang w:val="de-AT"/>
        </w:rPr>
        <w:t xml:space="preserve"> Ministerium für Landwirtschaft und Ländliche Entwicklung</w:t>
      </w:r>
      <w:r w:rsidR="007323AC" w:rsidRPr="007323AC">
        <w:rPr>
          <w:rFonts w:ascii="Verdana" w:hAnsi="Verdana"/>
          <w:lang w:val="de-AT"/>
        </w:rPr>
        <w:t xml:space="preserve"> der Slowakischen Republik</w:t>
      </w:r>
      <w:r w:rsidRPr="007323AC">
        <w:rPr>
          <w:rFonts w:ascii="Verdana" w:hAnsi="Verdana"/>
          <w:lang w:val="de-AT"/>
        </w:rPr>
        <w:t xml:space="preserve"> </w:t>
      </w:r>
      <w:r w:rsidR="007323AC" w:rsidRPr="007323AC">
        <w:rPr>
          <w:rFonts w:ascii="Verdana" w:hAnsi="Verdana"/>
          <w:lang w:val="de-AT"/>
        </w:rPr>
        <w:t>in der</w:t>
      </w:r>
      <w:r w:rsidRPr="007323AC">
        <w:rPr>
          <w:rFonts w:ascii="Verdana" w:hAnsi="Verdana"/>
          <w:lang w:val="de-AT"/>
        </w:rPr>
        <w:t xml:space="preserve"> Funktion der Verwaltungsbehörde für das Kooperationsprogramm </w:t>
      </w:r>
      <w:proofErr w:type="spellStart"/>
      <w:r w:rsidR="007323AC" w:rsidRPr="007323AC">
        <w:rPr>
          <w:rFonts w:ascii="Verdana" w:hAnsi="Verdana"/>
          <w:lang w:val="de-AT"/>
        </w:rPr>
        <w:t>Interreg</w:t>
      </w:r>
      <w:proofErr w:type="spellEnd"/>
      <w:r w:rsidR="007323AC" w:rsidRPr="007323AC">
        <w:rPr>
          <w:rFonts w:ascii="Verdana" w:hAnsi="Verdana"/>
          <w:lang w:val="de-AT"/>
        </w:rPr>
        <w:t xml:space="preserve"> V-A Slowakei - Österreich</w:t>
      </w:r>
      <w:r w:rsidR="004069AE">
        <w:rPr>
          <w:rFonts w:ascii="Verdana" w:hAnsi="Verdana"/>
          <w:lang w:val="de-AT"/>
        </w:rPr>
        <w:t>.</w:t>
      </w:r>
    </w:p>
    <w:p w14:paraId="04D10FDF" w14:textId="77777777" w:rsidR="00D15480" w:rsidRPr="00FC2586" w:rsidRDefault="00D15480" w:rsidP="00A05258">
      <w:pPr>
        <w:keepNext/>
        <w:spacing w:before="240"/>
        <w:jc w:val="center"/>
        <w:rPr>
          <w:rFonts w:ascii="Verdana" w:hAnsi="Verdana"/>
          <w:b/>
          <w:lang w:val="de-AT"/>
        </w:rPr>
      </w:pPr>
      <w:r w:rsidRPr="00FC2586">
        <w:rPr>
          <w:rFonts w:ascii="Verdana" w:hAnsi="Verdana"/>
          <w:b/>
          <w:lang w:val="de-AT"/>
        </w:rPr>
        <w:t>§ 2</w:t>
      </w:r>
    </w:p>
    <w:p w14:paraId="635A9E39" w14:textId="77777777" w:rsidR="00D15480" w:rsidRPr="00FC2586" w:rsidRDefault="00D15480" w:rsidP="00A05258">
      <w:pPr>
        <w:keepNext/>
        <w:spacing w:after="240"/>
        <w:jc w:val="center"/>
        <w:rPr>
          <w:rFonts w:ascii="Verdana" w:hAnsi="Verdana"/>
          <w:b/>
          <w:lang w:val="de-AT"/>
        </w:rPr>
      </w:pPr>
      <w:r w:rsidRPr="00FC2586">
        <w:rPr>
          <w:rFonts w:ascii="Verdana" w:hAnsi="Verdana"/>
          <w:b/>
          <w:lang w:val="de-AT"/>
        </w:rPr>
        <w:t>Gegenstand des Vertrages</w:t>
      </w:r>
    </w:p>
    <w:p w14:paraId="2674E419" w14:textId="44C5D441" w:rsidR="00D15480" w:rsidRPr="00BC6BEA" w:rsidRDefault="00D15480" w:rsidP="00B1558C">
      <w:pPr>
        <w:numPr>
          <w:ilvl w:val="0"/>
          <w:numId w:val="4"/>
        </w:numPr>
        <w:spacing w:after="120"/>
        <w:jc w:val="both"/>
        <w:rPr>
          <w:rFonts w:ascii="Verdana" w:hAnsi="Verdana"/>
          <w:strike/>
          <w:lang w:val="de-AT"/>
        </w:rPr>
      </w:pPr>
      <w:r w:rsidRPr="00BC6BEA">
        <w:rPr>
          <w:rFonts w:ascii="Verdana" w:hAnsi="Verdana"/>
          <w:lang w:val="de-AT"/>
        </w:rPr>
        <w:t xml:space="preserve">Der </w:t>
      </w:r>
      <w:r w:rsidRPr="005B3564">
        <w:rPr>
          <w:rFonts w:ascii="Verdana" w:hAnsi="Verdana"/>
          <w:lang w:val="de-AT"/>
        </w:rPr>
        <w:t xml:space="preserve">Vertragsgegenstand ist die Bildung einer Partnerschaft zum Zweck der Umsetzung des Projektes </w:t>
      </w:r>
      <w:proofErr w:type="spellStart"/>
      <w:r w:rsidR="002A7B3A" w:rsidRPr="005B3564">
        <w:rPr>
          <w:rFonts w:ascii="Verdana" w:hAnsi="Verdana"/>
          <w:lang w:val="de-AT"/>
        </w:rPr>
        <w:t>Heritage</w:t>
      </w:r>
      <w:proofErr w:type="spellEnd"/>
      <w:r w:rsidR="002A7B3A" w:rsidRPr="005B3564">
        <w:rPr>
          <w:rFonts w:ascii="Verdana" w:hAnsi="Verdana"/>
          <w:lang w:val="de-AT"/>
        </w:rPr>
        <w:t xml:space="preserve"> SK-AT „Kulturell-kreative Belebung der Traditionen“ </w:t>
      </w:r>
      <w:r w:rsidRPr="005B3564">
        <w:rPr>
          <w:rFonts w:ascii="Verdana" w:hAnsi="Verdana"/>
          <w:lang w:val="de-AT"/>
        </w:rPr>
        <w:t>[</w:t>
      </w:r>
      <w:r w:rsidR="0044654A" w:rsidRPr="00BC6BEA">
        <w:rPr>
          <w:rFonts w:ascii="Verdana" w:hAnsi="Verdana"/>
          <w:i/>
          <w:lang w:val="de-AT"/>
        </w:rPr>
        <w:t>Akronym</w:t>
      </w:r>
      <w:r w:rsidRPr="00BC6BEA">
        <w:rPr>
          <w:rFonts w:ascii="Verdana" w:hAnsi="Verdana"/>
          <w:i/>
          <w:lang w:val="de-AT"/>
        </w:rPr>
        <w:t xml:space="preserve"> und Name des Projektes</w:t>
      </w:r>
      <w:r w:rsidRPr="00BC6BEA">
        <w:rPr>
          <w:rFonts w:ascii="Verdana" w:hAnsi="Verdana"/>
          <w:lang w:val="de-AT"/>
        </w:rPr>
        <w:t>]</w:t>
      </w:r>
      <w:r w:rsidR="002A7B3A" w:rsidRPr="00BC6BEA">
        <w:rPr>
          <w:rFonts w:ascii="Verdana" w:hAnsi="Verdana"/>
          <w:lang w:val="de-AT"/>
        </w:rPr>
        <w:t>.</w:t>
      </w:r>
      <w:r w:rsidRPr="00BC6BEA">
        <w:rPr>
          <w:rFonts w:ascii="Verdana" w:hAnsi="Verdana"/>
          <w:strike/>
          <w:lang w:val="de-AT"/>
        </w:rPr>
        <w:t xml:space="preserve"> </w:t>
      </w:r>
    </w:p>
    <w:p w14:paraId="6D5F626E" w14:textId="1EC9F9E5" w:rsidR="0023629E" w:rsidRPr="00433877" w:rsidRDefault="00433877" w:rsidP="00B1558C">
      <w:pPr>
        <w:numPr>
          <w:ilvl w:val="0"/>
          <w:numId w:val="4"/>
        </w:numPr>
        <w:spacing w:before="120" w:after="120"/>
        <w:jc w:val="both"/>
        <w:rPr>
          <w:rFonts w:ascii="Verdana" w:hAnsi="Verdana"/>
          <w:lang w:val="de-AT"/>
        </w:rPr>
      </w:pPr>
      <w:r w:rsidRPr="00433877">
        <w:rPr>
          <w:rFonts w:ascii="Verdana" w:hAnsi="Verdana"/>
          <w:lang w:val="de-AT"/>
        </w:rPr>
        <w:t>Eine Änderung</w:t>
      </w:r>
      <w:r w:rsidR="009102A3">
        <w:rPr>
          <w:rFonts w:ascii="Verdana" w:hAnsi="Verdana"/>
          <w:lang w:val="de-AT"/>
        </w:rPr>
        <w:t xml:space="preserve"> oder eine Neuausstellung</w:t>
      </w:r>
      <w:r w:rsidRPr="00433877">
        <w:rPr>
          <w:rFonts w:ascii="Verdana" w:hAnsi="Verdana"/>
          <w:lang w:val="de-AT"/>
        </w:rPr>
        <w:t xml:space="preserve"> des Vertrages</w:t>
      </w:r>
      <w:r w:rsidR="000468A9">
        <w:rPr>
          <w:rFonts w:ascii="Verdana" w:hAnsi="Verdana"/>
          <w:lang w:val="de-AT"/>
        </w:rPr>
        <w:t xml:space="preserve"> </w:t>
      </w:r>
      <w:r>
        <w:rPr>
          <w:rFonts w:ascii="Verdana" w:hAnsi="Verdana"/>
          <w:lang w:val="de-AT"/>
        </w:rPr>
        <w:t>ist nur erford</w:t>
      </w:r>
      <w:r w:rsidRPr="00433877">
        <w:rPr>
          <w:rFonts w:ascii="Verdana" w:hAnsi="Verdana"/>
          <w:lang w:val="de-AT"/>
        </w:rPr>
        <w:t>e</w:t>
      </w:r>
      <w:r>
        <w:rPr>
          <w:rFonts w:ascii="Verdana" w:hAnsi="Verdana"/>
          <w:lang w:val="de-AT"/>
        </w:rPr>
        <w:t>r</w:t>
      </w:r>
      <w:r w:rsidRPr="00433877">
        <w:rPr>
          <w:rFonts w:ascii="Verdana" w:hAnsi="Verdana"/>
          <w:lang w:val="de-AT"/>
        </w:rPr>
        <w:t>lich, falls die Änderungen des Pro</w:t>
      </w:r>
      <w:r>
        <w:rPr>
          <w:rFonts w:ascii="Verdana" w:hAnsi="Verdana"/>
          <w:lang w:val="de-AT"/>
        </w:rPr>
        <w:t>jektantrag</w:t>
      </w:r>
      <w:r w:rsidRPr="00433877">
        <w:rPr>
          <w:rFonts w:ascii="Verdana" w:hAnsi="Verdana"/>
          <w:lang w:val="de-AT"/>
        </w:rPr>
        <w:t xml:space="preserve">es </w:t>
      </w:r>
      <w:r>
        <w:rPr>
          <w:rFonts w:ascii="Verdana" w:hAnsi="Verdana"/>
          <w:lang w:val="de-AT"/>
        </w:rPr>
        <w:t>direk</w:t>
      </w:r>
      <w:r w:rsidRPr="00433877">
        <w:rPr>
          <w:rFonts w:ascii="Verdana" w:hAnsi="Verdana"/>
          <w:lang w:val="de-AT"/>
        </w:rPr>
        <w:t xml:space="preserve">t Bestimmungen in diesem Vertrag betreffen </w:t>
      </w:r>
      <w:r>
        <w:rPr>
          <w:rFonts w:ascii="Verdana" w:hAnsi="Verdana"/>
          <w:lang w:val="de-AT"/>
        </w:rPr>
        <w:t>(z.B. Ausstieg eines Partners, Hinzunahme weiterer Partner</w:t>
      </w:r>
      <w:r w:rsidR="00460E9A">
        <w:rPr>
          <w:lang w:val="de-AT"/>
        </w:rPr>
        <w:t xml:space="preserve"> </w:t>
      </w:r>
      <w:r w:rsidR="00460E9A" w:rsidRPr="004E51A1">
        <w:rPr>
          <w:rFonts w:ascii="Verdana" w:hAnsi="Verdana"/>
          <w:lang w:val="de-AT"/>
        </w:rPr>
        <w:t>oder Änderung eines Pa</w:t>
      </w:r>
      <w:r w:rsidR="004E51A1" w:rsidRPr="004E51A1">
        <w:rPr>
          <w:rFonts w:ascii="Verdana" w:hAnsi="Verdana"/>
          <w:lang w:val="de-AT"/>
        </w:rPr>
        <w:t>r</w:t>
      </w:r>
      <w:r w:rsidR="00460E9A" w:rsidRPr="004E51A1">
        <w:rPr>
          <w:rFonts w:ascii="Verdana" w:hAnsi="Verdana"/>
          <w:lang w:val="de-AT"/>
        </w:rPr>
        <w:t>tners</w:t>
      </w:r>
      <w:r w:rsidRPr="00433877">
        <w:rPr>
          <w:rFonts w:ascii="Verdana" w:hAnsi="Verdana"/>
          <w:i/>
          <w:lang w:val="de-AT"/>
        </w:rPr>
        <w:t>)</w:t>
      </w:r>
      <w:r w:rsidR="0023629E" w:rsidRPr="00433877">
        <w:rPr>
          <w:rFonts w:ascii="Verdana" w:hAnsi="Verdana"/>
          <w:i/>
          <w:lang w:val="de-AT"/>
        </w:rPr>
        <w:t>.</w:t>
      </w:r>
    </w:p>
    <w:p w14:paraId="7F4FFD82" w14:textId="77777777" w:rsidR="0023629E" w:rsidRPr="00433877" w:rsidRDefault="00433877" w:rsidP="00B1558C">
      <w:pPr>
        <w:numPr>
          <w:ilvl w:val="0"/>
          <w:numId w:val="4"/>
        </w:numPr>
        <w:spacing w:before="120" w:after="120"/>
        <w:jc w:val="both"/>
        <w:rPr>
          <w:rFonts w:ascii="Verdana" w:hAnsi="Verdana"/>
          <w:lang w:val="de-AT"/>
        </w:rPr>
      </w:pPr>
      <w:r w:rsidRPr="005E79EF">
        <w:rPr>
          <w:rFonts w:ascii="Verdana" w:hAnsi="Verdana"/>
          <w:lang w:val="de-AT"/>
        </w:rPr>
        <w:t>Die Projektpartnerschaft willigt ein, dass Änderungen des Antrages und der Beilag</w:t>
      </w:r>
      <w:r w:rsidR="0044654A">
        <w:rPr>
          <w:rFonts w:ascii="Verdana" w:hAnsi="Verdana"/>
          <w:lang w:val="de-AT"/>
        </w:rPr>
        <w:t>e</w:t>
      </w:r>
      <w:r w:rsidRPr="005E79EF">
        <w:rPr>
          <w:rFonts w:ascii="Verdana" w:hAnsi="Verdana"/>
          <w:lang w:val="de-AT"/>
        </w:rPr>
        <w:t xml:space="preserve">n möglich sind, um allfällige Auflagen des Begleitausschusses (im weiteren Text BA) zu erfüllen; der Lead </w:t>
      </w:r>
      <w:proofErr w:type="spellStart"/>
      <w:r w:rsidRPr="005E79EF">
        <w:rPr>
          <w:rFonts w:ascii="Verdana" w:hAnsi="Verdana"/>
          <w:lang w:val="de-AT"/>
        </w:rPr>
        <w:t>Beneficiary</w:t>
      </w:r>
      <w:proofErr w:type="spellEnd"/>
      <w:r w:rsidRPr="005E79EF">
        <w:rPr>
          <w:rFonts w:ascii="Verdana" w:hAnsi="Verdana"/>
          <w:lang w:val="de-AT"/>
        </w:rPr>
        <w:t xml:space="preserve"> bestätigt, dass der geänderte </w:t>
      </w:r>
      <w:r w:rsidR="000468A9">
        <w:rPr>
          <w:rFonts w:ascii="Verdana" w:hAnsi="Verdana"/>
          <w:lang w:val="de-AT"/>
        </w:rPr>
        <w:t xml:space="preserve">Projektantrag nur dann </w:t>
      </w:r>
      <w:r w:rsidR="000468A9" w:rsidRPr="009102A3">
        <w:rPr>
          <w:rFonts w:ascii="Verdana" w:hAnsi="Verdana"/>
          <w:lang w:val="de-AT"/>
        </w:rPr>
        <w:t>dem Fördergeber</w:t>
      </w:r>
      <w:r w:rsidRPr="005E79EF">
        <w:rPr>
          <w:rFonts w:ascii="Verdana" w:hAnsi="Verdana"/>
          <w:lang w:val="de-AT"/>
        </w:rPr>
        <w:t xml:space="preserve"> bzw. dem Gemeinsamen Sekretariat (GS) vorgelegt wird, </w:t>
      </w:r>
      <w:r w:rsidR="005E79EF" w:rsidRPr="005E79EF">
        <w:rPr>
          <w:rFonts w:ascii="Verdana" w:hAnsi="Verdana"/>
          <w:lang w:val="de-AT"/>
        </w:rPr>
        <w:t>falls alle Projektpartner zugestimmt haben; in dies</w:t>
      </w:r>
      <w:r w:rsidR="005E79EF">
        <w:rPr>
          <w:rFonts w:ascii="Verdana" w:hAnsi="Verdana"/>
          <w:lang w:val="de-AT"/>
        </w:rPr>
        <w:t>em Fall ist der Vertrag gültig und aufrecht.</w:t>
      </w:r>
    </w:p>
    <w:p w14:paraId="3ABD65A1" w14:textId="77777777" w:rsidR="00D15480" w:rsidRDefault="00D15480" w:rsidP="00B1558C">
      <w:pPr>
        <w:numPr>
          <w:ilvl w:val="0"/>
          <w:numId w:val="4"/>
        </w:numPr>
        <w:spacing w:before="120" w:after="120"/>
        <w:jc w:val="both"/>
        <w:rPr>
          <w:rFonts w:ascii="Verdana" w:hAnsi="Verdana"/>
          <w:lang w:val="de-AT"/>
        </w:rPr>
      </w:pPr>
      <w:r w:rsidRPr="001C62C7">
        <w:rPr>
          <w:rFonts w:ascii="Verdana" w:hAnsi="Verdana"/>
          <w:lang w:val="de-AT"/>
        </w:rPr>
        <w:t>Die Aufgaben</w:t>
      </w:r>
      <w:r w:rsidR="009102A3">
        <w:rPr>
          <w:rFonts w:ascii="Verdana" w:hAnsi="Verdana"/>
          <w:lang w:val="de-AT"/>
        </w:rPr>
        <w:t>, Verpflichtungen</w:t>
      </w:r>
      <w:r w:rsidRPr="001C62C7">
        <w:rPr>
          <w:rFonts w:ascii="Verdana" w:hAnsi="Verdana"/>
          <w:lang w:val="de-AT"/>
        </w:rPr>
        <w:t xml:space="preserve"> und internen Regelungen innerhalb der Projektpartnerschaft und im Rahmen des gegenständlichen Proje</w:t>
      </w:r>
      <w:r w:rsidR="000468A9">
        <w:rPr>
          <w:rFonts w:ascii="Verdana" w:hAnsi="Verdana"/>
          <w:lang w:val="de-AT"/>
        </w:rPr>
        <w:t xml:space="preserve">ktes – zwischen dem Lead </w:t>
      </w:r>
      <w:proofErr w:type="spellStart"/>
      <w:r w:rsidR="000468A9">
        <w:rPr>
          <w:rFonts w:ascii="Verdana" w:hAnsi="Verdana"/>
          <w:lang w:val="de-AT"/>
        </w:rPr>
        <w:t>Beneficiary</w:t>
      </w:r>
      <w:proofErr w:type="spellEnd"/>
      <w:r w:rsidRPr="001C62C7">
        <w:rPr>
          <w:rFonts w:ascii="Verdana" w:hAnsi="Verdana"/>
          <w:lang w:val="de-AT"/>
        </w:rPr>
        <w:t>, den Projektpartnern, dem Partner</w:t>
      </w:r>
      <w:r w:rsidR="00507D43">
        <w:rPr>
          <w:rFonts w:ascii="Verdana" w:hAnsi="Verdana"/>
          <w:lang w:val="de-AT"/>
        </w:rPr>
        <w:t>,</w:t>
      </w:r>
      <w:r w:rsidRPr="001C62C7">
        <w:rPr>
          <w:rFonts w:ascii="Verdana" w:hAnsi="Verdana"/>
          <w:lang w:val="de-AT"/>
        </w:rPr>
        <w:t xml:space="preserve"> der als </w:t>
      </w:r>
      <w:r w:rsidR="000468A9">
        <w:rPr>
          <w:rFonts w:ascii="Verdana" w:hAnsi="Verdana"/>
          <w:lang w:val="de-AT"/>
        </w:rPr>
        <w:t>S</w:t>
      </w:r>
      <w:r w:rsidR="00507D43" w:rsidRPr="001C62C7">
        <w:rPr>
          <w:rFonts w:ascii="Verdana" w:hAnsi="Verdana"/>
          <w:lang w:val="de-AT"/>
        </w:rPr>
        <w:t>lowakischer</w:t>
      </w:r>
      <w:r w:rsidRPr="001C62C7">
        <w:rPr>
          <w:rFonts w:ascii="Verdana" w:hAnsi="Verdana"/>
          <w:lang w:val="de-AT"/>
        </w:rPr>
        <w:t xml:space="preserve"> </w:t>
      </w:r>
      <w:r w:rsidR="000468A9">
        <w:rPr>
          <w:rFonts w:ascii="Verdana" w:hAnsi="Verdana"/>
          <w:lang w:val="de-AT"/>
        </w:rPr>
        <w:t xml:space="preserve">Grenzüberschreitender </w:t>
      </w:r>
      <w:r w:rsidRPr="001C62C7">
        <w:rPr>
          <w:rFonts w:ascii="Verdana" w:hAnsi="Verdana"/>
          <w:lang w:val="de-AT"/>
        </w:rPr>
        <w:t xml:space="preserve">Hauptpartner fungiert und eventuellen strategischen Partnern – </w:t>
      </w:r>
      <w:r w:rsidR="00B03F69" w:rsidRPr="001C62C7">
        <w:rPr>
          <w:rFonts w:ascii="Verdana" w:hAnsi="Verdana"/>
          <w:lang w:val="de-AT"/>
        </w:rPr>
        <w:t xml:space="preserve">sollen mit diesem Partnerschaftsvertrag </w:t>
      </w:r>
      <w:r w:rsidRPr="001C62C7">
        <w:rPr>
          <w:rFonts w:ascii="Verdana" w:hAnsi="Verdana"/>
          <w:lang w:val="de-AT"/>
        </w:rPr>
        <w:t>b</w:t>
      </w:r>
      <w:r w:rsidR="000468A9">
        <w:rPr>
          <w:rFonts w:ascii="Verdana" w:hAnsi="Verdana"/>
          <w:lang w:val="de-AT"/>
        </w:rPr>
        <w:t>eschrieben und aufgeteilt</w:t>
      </w:r>
      <w:r w:rsidRPr="001C62C7">
        <w:rPr>
          <w:rFonts w:ascii="Verdana" w:hAnsi="Verdana"/>
          <w:lang w:val="de-AT"/>
        </w:rPr>
        <w:t>.</w:t>
      </w:r>
    </w:p>
    <w:p w14:paraId="0EF09FA4" w14:textId="5E0557DC" w:rsidR="005E79EF" w:rsidRPr="00BC6BEA" w:rsidRDefault="002A7B3A" w:rsidP="002C1D0B">
      <w:pPr>
        <w:numPr>
          <w:ilvl w:val="0"/>
          <w:numId w:val="4"/>
        </w:numPr>
        <w:shd w:val="clear" w:color="auto" w:fill="D9D9D9"/>
        <w:autoSpaceDE w:val="0"/>
        <w:autoSpaceDN w:val="0"/>
        <w:adjustRightInd w:val="0"/>
        <w:spacing w:before="120" w:after="120"/>
        <w:jc w:val="both"/>
        <w:rPr>
          <w:rFonts w:ascii="Verdana" w:hAnsi="Verdana"/>
          <w:lang w:val="de-AT"/>
        </w:rPr>
      </w:pPr>
      <w:r w:rsidRPr="00BC6BEA">
        <w:rPr>
          <w:rFonts w:ascii="Verdana" w:hAnsi="Verdana"/>
          <w:lang w:val="de-AT"/>
        </w:rPr>
        <w:t>D</w:t>
      </w:r>
      <w:r w:rsidR="005E79EF" w:rsidRPr="00BC6BEA">
        <w:rPr>
          <w:rFonts w:ascii="Verdana" w:hAnsi="Verdana"/>
          <w:lang w:val="de-AT"/>
        </w:rPr>
        <w:t xml:space="preserve">ie Projektpartnerschaft willigt ein, das Projekt in Übereinstimmung mit den Anforderungen für das Kooperationskriterium Gemeinsames Personal – </w:t>
      </w:r>
      <w:r w:rsidR="00D12EC6" w:rsidRPr="00BC6BEA">
        <w:rPr>
          <w:rFonts w:ascii="Verdana" w:hAnsi="Verdana"/>
          <w:lang w:val="de-AT"/>
        </w:rPr>
        <w:t xml:space="preserve">gemäß Handbuch für </w:t>
      </w:r>
      <w:r w:rsidR="0086503B" w:rsidRPr="00BC6BEA">
        <w:rPr>
          <w:rFonts w:ascii="Verdana" w:hAnsi="Verdana"/>
          <w:lang w:val="de-AT"/>
        </w:rPr>
        <w:t xml:space="preserve">Antragsteller </w:t>
      </w:r>
      <w:r w:rsidR="005E79EF" w:rsidRPr="00BC6BEA">
        <w:rPr>
          <w:rFonts w:ascii="Verdana" w:hAnsi="Verdana"/>
          <w:lang w:val="de-AT"/>
        </w:rPr>
        <w:t xml:space="preserve">– umzusetzen; d.h. der Lead </w:t>
      </w:r>
      <w:proofErr w:type="spellStart"/>
      <w:r w:rsidR="005E79EF" w:rsidRPr="00BC6BEA">
        <w:rPr>
          <w:rFonts w:ascii="Verdana" w:hAnsi="Verdana"/>
          <w:lang w:val="de-AT"/>
        </w:rPr>
        <w:t>Beneficiary</w:t>
      </w:r>
      <w:proofErr w:type="spellEnd"/>
      <w:r w:rsidR="005E79EF" w:rsidRPr="00BC6BEA">
        <w:rPr>
          <w:rFonts w:ascii="Verdana" w:hAnsi="Verdana"/>
          <w:lang w:val="de-AT"/>
        </w:rPr>
        <w:t xml:space="preserve"> und die </w:t>
      </w:r>
      <w:r w:rsidRPr="00BC6BEA">
        <w:rPr>
          <w:rFonts w:ascii="Verdana" w:hAnsi="Verdana"/>
          <w:lang w:val="de-AT"/>
        </w:rPr>
        <w:t xml:space="preserve">folgenden Projektpartner </w:t>
      </w:r>
      <w:r w:rsidRPr="005B3564">
        <w:rPr>
          <w:rFonts w:ascii="Verdana" w:hAnsi="Verdana"/>
          <w:lang w:val="de-AT"/>
        </w:rPr>
        <w:t>–</w:t>
      </w:r>
      <w:r w:rsidR="00FA6C2F" w:rsidRPr="005B3564">
        <w:rPr>
          <w:rFonts w:ascii="Verdana" w:hAnsi="Verdana"/>
          <w:lang w:val="de-AT"/>
        </w:rPr>
        <w:t xml:space="preserve"> haben</w:t>
      </w:r>
      <w:r w:rsidRPr="005B3564">
        <w:rPr>
          <w:rFonts w:ascii="Verdana" w:hAnsi="Verdana"/>
          <w:lang w:val="de-AT"/>
        </w:rPr>
        <w:t xml:space="preserve"> für</w:t>
      </w:r>
      <w:r w:rsidR="00FA6C2F" w:rsidRPr="005B3564">
        <w:rPr>
          <w:rFonts w:ascii="Verdana" w:hAnsi="Verdana"/>
          <w:lang w:val="de-AT"/>
        </w:rPr>
        <w:t xml:space="preserve"> das Projekt mindestens eine Person vorgesehen, die wird</w:t>
      </w:r>
      <w:r w:rsidR="00AC4B07" w:rsidRPr="005B3564">
        <w:rPr>
          <w:rFonts w:ascii="Verdana" w:hAnsi="Verdana"/>
          <w:lang w:val="de-AT"/>
        </w:rPr>
        <w:t xml:space="preserve"> sich wie</w:t>
      </w:r>
      <w:r w:rsidR="00FA6C2F" w:rsidRPr="005B3564">
        <w:rPr>
          <w:rFonts w:ascii="Verdana" w:hAnsi="Verdana"/>
          <w:lang w:val="de-AT"/>
        </w:rPr>
        <w:t xml:space="preserve"> Stammpersonal der Partnerorganisation </w:t>
      </w:r>
      <w:r w:rsidR="00AC4B07" w:rsidRPr="005B3564">
        <w:rPr>
          <w:rFonts w:ascii="Verdana" w:hAnsi="Verdana"/>
          <w:lang w:val="de-AT"/>
        </w:rPr>
        <w:t xml:space="preserve">auf dem </w:t>
      </w:r>
      <w:r w:rsidR="00FA6C2F" w:rsidRPr="005B3564">
        <w:rPr>
          <w:rFonts w:ascii="Verdana" w:hAnsi="Verdana"/>
          <w:lang w:val="de-AT"/>
        </w:rPr>
        <w:t>Durchführung von Projektaktivitäten</w:t>
      </w:r>
      <w:r w:rsidR="00AC4B07" w:rsidRPr="005B3564">
        <w:rPr>
          <w:rFonts w:ascii="Verdana" w:hAnsi="Verdana"/>
          <w:lang w:val="de-AT"/>
        </w:rPr>
        <w:t xml:space="preserve"> </w:t>
      </w:r>
      <w:r w:rsidR="00BC6BEA" w:rsidRPr="005B3564">
        <w:rPr>
          <w:rFonts w:ascii="Verdana" w:hAnsi="Verdana"/>
          <w:lang w:val="de-AT"/>
        </w:rPr>
        <w:t>beteilige</w:t>
      </w:r>
      <w:r w:rsidR="00AC4B07" w:rsidRPr="005B3564">
        <w:rPr>
          <w:rFonts w:ascii="Verdana" w:hAnsi="Verdana"/>
          <w:lang w:val="de-AT"/>
        </w:rPr>
        <w:t>n</w:t>
      </w:r>
      <w:r w:rsidR="00AC4B07" w:rsidRPr="005B3564">
        <w:rPr>
          <w:rFonts w:ascii="Verdana" w:hAnsi="Verdana"/>
          <w:i/>
          <w:lang w:val="de-AT"/>
        </w:rPr>
        <w:t xml:space="preserve"> </w:t>
      </w:r>
      <w:r w:rsidR="005E79EF" w:rsidRPr="005B3564">
        <w:rPr>
          <w:rFonts w:ascii="Verdana" w:hAnsi="Verdana"/>
          <w:i/>
          <w:lang w:val="de-AT"/>
        </w:rPr>
        <w:t>[zumindest einer pro Land – bitte eine knappe, klare Referenz zu der/den Institution</w:t>
      </w:r>
      <w:r w:rsidR="005E79EF" w:rsidRPr="00BC6BEA">
        <w:rPr>
          <w:rFonts w:ascii="Verdana" w:hAnsi="Verdana"/>
          <w:i/>
          <w:lang w:val="de-AT"/>
        </w:rPr>
        <w:t>(en)]</w:t>
      </w:r>
      <w:r w:rsidR="005E79EF" w:rsidRPr="00BC6BEA">
        <w:rPr>
          <w:rFonts w:ascii="Verdana" w:hAnsi="Verdana"/>
          <w:lang w:val="de-AT"/>
        </w:rPr>
        <w:t xml:space="preserve"> – bestätigen, dass </w:t>
      </w:r>
      <w:r w:rsidR="008E2650" w:rsidRPr="00BC6BEA">
        <w:rPr>
          <w:rFonts w:ascii="Verdana" w:hAnsi="Verdana"/>
          <w:lang w:val="de-AT"/>
        </w:rPr>
        <w:t xml:space="preserve">in jeder genannten Institution </w:t>
      </w:r>
      <w:r w:rsidR="005E79EF" w:rsidRPr="00BC6BEA">
        <w:rPr>
          <w:rFonts w:ascii="Verdana" w:hAnsi="Verdana"/>
          <w:lang w:val="de-AT"/>
        </w:rPr>
        <w:t>zumindest ein</w:t>
      </w:r>
      <w:r w:rsidR="008E2650" w:rsidRPr="00BC6BEA">
        <w:rPr>
          <w:rFonts w:ascii="Verdana" w:hAnsi="Verdana"/>
          <w:lang w:val="de-AT"/>
        </w:rPr>
        <w:t>e</w:t>
      </w:r>
      <w:r w:rsidR="005E79EF" w:rsidRPr="00BC6BEA">
        <w:rPr>
          <w:rFonts w:ascii="Verdana" w:hAnsi="Verdana"/>
          <w:lang w:val="de-AT"/>
        </w:rPr>
        <w:t xml:space="preserve"> regulär und festangestellte Person an der Projektumsetzung beteiligt ist.</w:t>
      </w:r>
    </w:p>
    <w:p w14:paraId="40291B5D" w14:textId="77777777" w:rsidR="00251BD0" w:rsidRPr="001C62C7" w:rsidRDefault="006A6A4C" w:rsidP="00251BD0">
      <w:pPr>
        <w:spacing w:before="240"/>
        <w:jc w:val="center"/>
        <w:rPr>
          <w:rFonts w:ascii="Verdana" w:hAnsi="Verdana"/>
          <w:b/>
          <w:lang w:val="de-AT"/>
        </w:rPr>
      </w:pPr>
      <w:r>
        <w:rPr>
          <w:rFonts w:ascii="Verdana" w:hAnsi="Verdana"/>
          <w:b/>
          <w:lang w:val="de-AT"/>
        </w:rPr>
        <w:t>§ </w:t>
      </w:r>
      <w:r w:rsidR="00251BD0">
        <w:rPr>
          <w:rFonts w:ascii="Verdana" w:hAnsi="Verdana"/>
          <w:b/>
          <w:lang w:val="de-AT"/>
        </w:rPr>
        <w:t>3</w:t>
      </w:r>
    </w:p>
    <w:p w14:paraId="4A75549C" w14:textId="438592D8" w:rsidR="00251BD0" w:rsidRPr="00783E61" w:rsidRDefault="00251BD0" w:rsidP="00783E61">
      <w:pPr>
        <w:spacing w:after="240"/>
        <w:jc w:val="center"/>
        <w:rPr>
          <w:rFonts w:ascii="Verdana" w:hAnsi="Verdana"/>
          <w:b/>
          <w:lang w:val="de-AT"/>
        </w:rPr>
      </w:pPr>
      <w:r>
        <w:rPr>
          <w:rFonts w:ascii="Verdana" w:hAnsi="Verdana"/>
          <w:b/>
          <w:lang w:val="de-AT"/>
        </w:rPr>
        <w:t xml:space="preserve">Dauerhaftigkeit (Zweckbindung) </w:t>
      </w:r>
    </w:p>
    <w:p w14:paraId="123BBCB7" w14:textId="4A4DBD01" w:rsidR="00251BD0" w:rsidRPr="000C3EE9" w:rsidRDefault="008E2650" w:rsidP="00B1558C">
      <w:pPr>
        <w:pStyle w:val="Zkladntext2"/>
        <w:numPr>
          <w:ilvl w:val="0"/>
          <w:numId w:val="22"/>
        </w:numPr>
        <w:spacing w:after="120"/>
        <w:rPr>
          <w:rFonts w:ascii="Verdana" w:hAnsi="Verdana"/>
          <w:lang w:val="de-AT"/>
        </w:rPr>
      </w:pPr>
      <w:r w:rsidRPr="00242504">
        <w:rPr>
          <w:rFonts w:ascii="Verdana" w:hAnsi="Verdana"/>
          <w:lang w:val="de-AT"/>
        </w:rPr>
        <w:t>Hinsichtlich</w:t>
      </w:r>
      <w:r w:rsidR="004228EA" w:rsidRPr="00242504">
        <w:rPr>
          <w:rFonts w:ascii="Verdana" w:hAnsi="Verdana"/>
          <w:lang w:val="de-AT"/>
        </w:rPr>
        <w:t xml:space="preserve"> der Bestimmungen zur Dauerhaftigkeit </w:t>
      </w:r>
      <w:r w:rsidR="00B12996" w:rsidRPr="00242504">
        <w:rPr>
          <w:rFonts w:ascii="Verdana" w:hAnsi="Verdana"/>
          <w:lang w:val="de-AT"/>
        </w:rPr>
        <w:t xml:space="preserve">gemäß der vorgenannten Definition </w:t>
      </w:r>
      <w:r w:rsidR="004228EA" w:rsidRPr="00242504">
        <w:rPr>
          <w:rFonts w:ascii="Verdana" w:hAnsi="Verdana"/>
          <w:lang w:val="de-AT"/>
        </w:rPr>
        <w:t>bestätigen die Projektpartner, die Eigentumsrechte oder diesen vergleichbare Nutzungsrechte</w:t>
      </w:r>
      <w:r w:rsidR="00284E2F" w:rsidRPr="00242504">
        <w:rPr>
          <w:vertAlign w:val="superscript"/>
        </w:rPr>
        <w:footnoteReference w:id="3"/>
      </w:r>
      <w:r w:rsidR="004228EA" w:rsidRPr="00242504">
        <w:rPr>
          <w:rFonts w:ascii="Verdana" w:hAnsi="Verdana"/>
          <w:lang w:val="de-AT"/>
        </w:rPr>
        <w:t xml:space="preserve"> </w:t>
      </w:r>
      <w:r w:rsidR="009102A3" w:rsidRPr="00783E61">
        <w:rPr>
          <w:rFonts w:ascii="Verdana" w:hAnsi="Verdana"/>
          <w:lang w:val="de-AT"/>
        </w:rPr>
        <w:t xml:space="preserve">(wenn </w:t>
      </w:r>
      <w:r w:rsidR="00242504" w:rsidRPr="00783E61">
        <w:rPr>
          <w:rFonts w:ascii="Verdana" w:hAnsi="Verdana"/>
          <w:lang w:val="de-AT"/>
        </w:rPr>
        <w:t>dies die Förderfähigkeitsregeln</w:t>
      </w:r>
      <w:r w:rsidR="009102A3" w:rsidRPr="00783E61">
        <w:rPr>
          <w:rFonts w:ascii="Verdana" w:hAnsi="Verdana"/>
          <w:lang w:val="de-AT"/>
        </w:rPr>
        <w:t xml:space="preserve"> gestatte</w:t>
      </w:r>
      <w:r w:rsidR="00242504" w:rsidRPr="00783E61">
        <w:rPr>
          <w:rFonts w:ascii="Verdana" w:hAnsi="Verdana"/>
          <w:lang w:val="de-AT"/>
        </w:rPr>
        <w:t>n</w:t>
      </w:r>
      <w:r w:rsidR="009102A3" w:rsidRPr="00783E61">
        <w:rPr>
          <w:rFonts w:ascii="Verdana" w:hAnsi="Verdana"/>
          <w:lang w:val="de-AT"/>
        </w:rPr>
        <w:t>)</w:t>
      </w:r>
      <w:r w:rsidR="009102A3" w:rsidRPr="00242504">
        <w:rPr>
          <w:rFonts w:ascii="Verdana" w:hAnsi="Verdana"/>
          <w:lang w:val="de-AT"/>
        </w:rPr>
        <w:t xml:space="preserve"> </w:t>
      </w:r>
      <w:r w:rsidR="004228EA" w:rsidRPr="00783E61">
        <w:rPr>
          <w:rFonts w:ascii="Verdana" w:hAnsi="Verdana"/>
          <w:lang w:val="de-AT"/>
        </w:rPr>
        <w:t>an den</w:t>
      </w:r>
      <w:r w:rsidRPr="00783E61">
        <w:rPr>
          <w:rFonts w:ascii="Verdana" w:hAnsi="Verdana"/>
          <w:lang w:val="de-AT"/>
        </w:rPr>
        <w:t xml:space="preserve"> -</w:t>
      </w:r>
      <w:r w:rsidR="004228EA" w:rsidRPr="00783E61">
        <w:rPr>
          <w:rFonts w:ascii="Verdana" w:hAnsi="Verdana"/>
          <w:lang w:val="de-AT"/>
        </w:rPr>
        <w:t xml:space="preserve"> im Rahmen des Projektes </w:t>
      </w:r>
      <w:r w:rsidRPr="00783E61">
        <w:rPr>
          <w:rFonts w:ascii="Verdana" w:hAnsi="Verdana"/>
          <w:lang w:val="de-AT"/>
        </w:rPr>
        <w:t>geschaffenen</w:t>
      </w:r>
      <w:r w:rsidR="00783E61" w:rsidRPr="00783E61">
        <w:rPr>
          <w:rFonts w:ascii="Verdana" w:hAnsi="Verdana"/>
          <w:lang w:val="de-AT"/>
        </w:rPr>
        <w:t xml:space="preserve"> oder aufgewerteten</w:t>
      </w:r>
      <w:r w:rsidR="000C3EE9">
        <w:rPr>
          <w:rFonts w:ascii="Verdana" w:hAnsi="Verdana"/>
          <w:lang w:val="de-AT"/>
        </w:rPr>
        <w:t xml:space="preserve"> – Investitionen,</w:t>
      </w:r>
      <w:r w:rsidRPr="00783E61">
        <w:rPr>
          <w:rFonts w:ascii="Verdana" w:hAnsi="Verdana"/>
          <w:lang w:val="de-AT"/>
        </w:rPr>
        <w:t xml:space="preserve"> Vermögenswerten</w:t>
      </w:r>
      <w:r w:rsidR="000C3EE9" w:rsidRPr="000C3EE9">
        <w:rPr>
          <w:rFonts w:ascii="Verdana" w:hAnsi="Verdana"/>
          <w:lang w:val="de-AT"/>
        </w:rPr>
        <w:t xml:space="preserve"> bzw. Projektoutputs</w:t>
      </w:r>
      <w:r w:rsidRPr="00783E61">
        <w:rPr>
          <w:rFonts w:ascii="Verdana" w:hAnsi="Verdana"/>
          <w:lang w:val="de-AT"/>
        </w:rPr>
        <w:t xml:space="preserve"> zu wah</w:t>
      </w:r>
      <w:r w:rsidRPr="000C3EE9">
        <w:rPr>
          <w:rFonts w:ascii="Verdana" w:hAnsi="Verdana"/>
          <w:lang w:val="de-AT"/>
        </w:rPr>
        <w:t xml:space="preserve">ren. </w:t>
      </w:r>
    </w:p>
    <w:p w14:paraId="18C37C5E" w14:textId="6C51BA5D" w:rsidR="00251BD0" w:rsidRPr="00FE53C3" w:rsidRDefault="008E2650" w:rsidP="00B1558C">
      <w:pPr>
        <w:pStyle w:val="Zkladntext2"/>
        <w:keepNext/>
        <w:numPr>
          <w:ilvl w:val="0"/>
          <w:numId w:val="22"/>
        </w:numPr>
        <w:spacing w:after="120"/>
        <w:rPr>
          <w:rFonts w:ascii="Verdana" w:hAnsi="Verdana"/>
          <w:lang w:val="de-AT"/>
        </w:rPr>
      </w:pPr>
      <w:r w:rsidRPr="000C3EE9">
        <w:rPr>
          <w:rFonts w:ascii="Verdana" w:hAnsi="Verdana"/>
          <w:lang w:val="de-AT"/>
        </w:rPr>
        <w:t xml:space="preserve">Die </w:t>
      </w:r>
      <w:r w:rsidR="000C3EE9" w:rsidRPr="000C3EE9">
        <w:rPr>
          <w:rFonts w:ascii="Verdana" w:hAnsi="Verdana"/>
          <w:lang w:val="de-AT"/>
        </w:rPr>
        <w:t xml:space="preserve">Dauerhaftigkeit bzw. die </w:t>
      </w:r>
      <w:r w:rsidR="00DC79CA" w:rsidRPr="000C3EE9">
        <w:rPr>
          <w:rFonts w:ascii="Verdana" w:hAnsi="Verdana"/>
          <w:lang w:val="de-AT"/>
        </w:rPr>
        <w:t>Verantwortung für die</w:t>
      </w:r>
      <w:r w:rsidR="000C3EE9" w:rsidRPr="000C3EE9">
        <w:rPr>
          <w:rFonts w:ascii="Verdana" w:hAnsi="Verdana"/>
          <w:lang w:val="de-AT"/>
        </w:rPr>
        <w:t xml:space="preserve"> Nachhaltigkeit</w:t>
      </w:r>
      <w:r w:rsidR="00DC79CA" w:rsidRPr="000C3EE9">
        <w:rPr>
          <w:rFonts w:ascii="Verdana" w:hAnsi="Verdana"/>
          <w:lang w:val="de-AT"/>
        </w:rPr>
        <w:t xml:space="preserve"> </w:t>
      </w:r>
      <w:r w:rsidRPr="000C3EE9">
        <w:rPr>
          <w:rFonts w:ascii="Verdana" w:hAnsi="Verdana"/>
          <w:lang w:val="de-AT"/>
        </w:rPr>
        <w:t>der Projekt</w:t>
      </w:r>
      <w:r w:rsidRPr="00FE53C3">
        <w:rPr>
          <w:rFonts w:ascii="Verdana" w:hAnsi="Verdana"/>
          <w:lang w:val="de-AT"/>
        </w:rPr>
        <w:t xml:space="preserve">ergebnisse wird </w:t>
      </w:r>
      <w:r w:rsidR="00DC79CA" w:rsidRPr="00FE53C3">
        <w:rPr>
          <w:rFonts w:ascii="Verdana" w:hAnsi="Verdana"/>
          <w:lang w:val="de-AT"/>
        </w:rPr>
        <w:t xml:space="preserve">von den Partnern </w:t>
      </w:r>
      <w:r w:rsidRPr="00FE53C3">
        <w:rPr>
          <w:rFonts w:ascii="Verdana" w:hAnsi="Verdana"/>
          <w:lang w:val="de-AT"/>
        </w:rPr>
        <w:t>wie folgt gewahrt: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4397"/>
        <w:gridCol w:w="2484"/>
      </w:tblGrid>
      <w:tr w:rsidR="00242504" w:rsidRPr="000C3EE9" w14:paraId="52900F55" w14:textId="77777777" w:rsidTr="009F04CE">
        <w:trPr>
          <w:cantSplit/>
        </w:trPr>
        <w:tc>
          <w:tcPr>
            <w:tcW w:w="1980" w:type="dxa"/>
            <w:shd w:val="clear" w:color="auto" w:fill="auto"/>
          </w:tcPr>
          <w:p w14:paraId="652C89B9" w14:textId="77777777" w:rsidR="00242504" w:rsidRDefault="00242504" w:rsidP="00EE5F7E">
            <w:pPr>
              <w:pStyle w:val="Zkladntext2"/>
              <w:keepNext/>
              <w:spacing w:after="120"/>
              <w:jc w:val="right"/>
              <w:rPr>
                <w:rFonts w:ascii="Verdana" w:hAnsi="Verdana"/>
                <w:lang w:val="en-GB"/>
              </w:rPr>
            </w:pPr>
            <w:proofErr w:type="spellStart"/>
            <w:r w:rsidRPr="00FE53C3">
              <w:rPr>
                <w:rFonts w:ascii="Verdana" w:hAnsi="Verdana"/>
                <w:lang w:val="en-GB"/>
              </w:rPr>
              <w:t>Dauerhaftes</w:t>
            </w:r>
            <w:proofErr w:type="spellEnd"/>
            <w:r w:rsidRPr="00FE53C3">
              <w:rPr>
                <w:rFonts w:ascii="Verdana" w:hAnsi="Verdana"/>
                <w:lang w:val="en-GB"/>
              </w:rPr>
              <w:t xml:space="preserve"> </w:t>
            </w:r>
            <w:proofErr w:type="spellStart"/>
            <w:r w:rsidRPr="00FE53C3">
              <w:rPr>
                <w:rFonts w:ascii="Verdana" w:hAnsi="Verdana"/>
                <w:lang w:val="en-GB"/>
              </w:rPr>
              <w:t>Ergebnis</w:t>
            </w:r>
            <w:proofErr w:type="spellEnd"/>
            <w:r w:rsidRPr="00FE53C3">
              <w:rPr>
                <w:rFonts w:ascii="Verdana" w:hAnsi="Verdana"/>
                <w:lang w:val="en-GB"/>
              </w:rPr>
              <w:t xml:space="preserve"> (Output):</w:t>
            </w:r>
          </w:p>
          <w:p w14:paraId="38FFC74B" w14:textId="0A39C44E" w:rsidR="00EE5F7E" w:rsidRPr="00FE53C3" w:rsidRDefault="00EE5F7E" w:rsidP="00EE5F7E">
            <w:pPr>
              <w:pStyle w:val="Zkladntext2"/>
              <w:keepNext/>
              <w:spacing w:after="120"/>
              <w:jc w:val="right"/>
              <w:rPr>
                <w:rFonts w:ascii="Verdana" w:hAnsi="Verdana"/>
                <w:lang w:val="en-GB"/>
              </w:rPr>
            </w:pPr>
          </w:p>
        </w:tc>
        <w:tc>
          <w:tcPr>
            <w:tcW w:w="4653" w:type="dxa"/>
            <w:shd w:val="clear" w:color="auto" w:fill="auto"/>
          </w:tcPr>
          <w:p w14:paraId="478D5BCA" w14:textId="77777777" w:rsidR="00242504" w:rsidRPr="00FE53C3" w:rsidRDefault="00242504" w:rsidP="008E2650">
            <w:pPr>
              <w:pStyle w:val="Zkladntext2"/>
              <w:keepNext/>
              <w:spacing w:after="120"/>
              <w:rPr>
                <w:rFonts w:ascii="Verdana" w:hAnsi="Verdana"/>
                <w:lang w:val="en-GB"/>
              </w:rPr>
            </w:pPr>
            <w:proofErr w:type="spellStart"/>
            <w:r w:rsidRPr="00FE53C3">
              <w:rPr>
                <w:rFonts w:ascii="Verdana" w:hAnsi="Verdana"/>
                <w:lang w:val="en-GB"/>
              </w:rPr>
              <w:t>Maßnahmen</w:t>
            </w:r>
            <w:proofErr w:type="spellEnd"/>
            <w:r w:rsidRPr="00FE53C3">
              <w:rPr>
                <w:rFonts w:ascii="Verdana" w:hAnsi="Verdana"/>
                <w:lang w:val="en-GB"/>
              </w:rPr>
              <w:t xml:space="preserve"> </w:t>
            </w:r>
            <w:proofErr w:type="spellStart"/>
            <w:r w:rsidRPr="00FE53C3">
              <w:rPr>
                <w:rFonts w:ascii="Verdana" w:hAnsi="Verdana"/>
                <w:lang w:val="en-GB"/>
              </w:rPr>
              <w:t>zur</w:t>
            </w:r>
            <w:proofErr w:type="spellEnd"/>
            <w:r w:rsidRPr="00FE53C3">
              <w:rPr>
                <w:rFonts w:ascii="Verdana" w:hAnsi="Verdana"/>
                <w:lang w:val="en-GB"/>
              </w:rPr>
              <w:t xml:space="preserve"> </w:t>
            </w:r>
            <w:proofErr w:type="spellStart"/>
            <w:r w:rsidRPr="00FE53C3">
              <w:rPr>
                <w:rFonts w:ascii="Verdana" w:hAnsi="Verdana"/>
                <w:lang w:val="en-GB"/>
              </w:rPr>
              <w:t>Dauerhaftigkeit</w:t>
            </w:r>
            <w:proofErr w:type="spellEnd"/>
          </w:p>
        </w:tc>
        <w:tc>
          <w:tcPr>
            <w:tcW w:w="2429" w:type="dxa"/>
            <w:shd w:val="clear" w:color="auto" w:fill="auto"/>
          </w:tcPr>
          <w:p w14:paraId="15074288" w14:textId="77777777" w:rsidR="00242504" w:rsidRPr="00FE53C3" w:rsidRDefault="00242504" w:rsidP="00F719EB">
            <w:pPr>
              <w:pStyle w:val="Zkladntext2"/>
              <w:keepNext/>
              <w:spacing w:after="120"/>
              <w:rPr>
                <w:rFonts w:ascii="Verdana" w:hAnsi="Verdana"/>
                <w:lang w:val="en-GB"/>
              </w:rPr>
            </w:pPr>
            <w:proofErr w:type="spellStart"/>
            <w:r w:rsidRPr="00FE53C3">
              <w:rPr>
                <w:rFonts w:ascii="Verdana" w:hAnsi="Verdana"/>
                <w:lang w:val="en-GB"/>
              </w:rPr>
              <w:t>verantwortliche</w:t>
            </w:r>
            <w:proofErr w:type="spellEnd"/>
            <w:r w:rsidRPr="00FE53C3">
              <w:rPr>
                <w:rFonts w:ascii="Verdana" w:hAnsi="Verdana"/>
                <w:lang w:val="en-GB"/>
              </w:rPr>
              <w:t>(r) Partner</w:t>
            </w:r>
          </w:p>
        </w:tc>
      </w:tr>
      <w:tr w:rsidR="00242504" w:rsidRPr="000C3EE9" w14:paraId="22F54F4B" w14:textId="77777777" w:rsidTr="009F04CE">
        <w:trPr>
          <w:cantSplit/>
        </w:trPr>
        <w:tc>
          <w:tcPr>
            <w:tcW w:w="1980" w:type="dxa"/>
            <w:shd w:val="clear" w:color="auto" w:fill="auto"/>
          </w:tcPr>
          <w:p w14:paraId="7BA904FE" w14:textId="02FF3AAE" w:rsidR="00242504" w:rsidRPr="00EE5F7E" w:rsidRDefault="00242504" w:rsidP="00AC4B07">
            <w:pPr>
              <w:pStyle w:val="Zkladntext2"/>
              <w:spacing w:after="120"/>
              <w:rPr>
                <w:rFonts w:ascii="Verdana" w:hAnsi="Verdana"/>
                <w:lang w:val="de-AT"/>
              </w:rPr>
            </w:pPr>
            <w:r w:rsidRPr="00EE5F7E">
              <w:rPr>
                <w:rFonts w:ascii="Verdana" w:hAnsi="Verdana"/>
                <w:lang w:val="de-AT"/>
              </w:rPr>
              <w:t>O</w:t>
            </w:r>
            <w:r w:rsidR="00AC4B07" w:rsidRPr="00EE5F7E">
              <w:rPr>
                <w:rFonts w:ascii="Verdana" w:hAnsi="Verdana"/>
                <w:lang w:val="de-AT"/>
              </w:rPr>
              <w:t xml:space="preserve">utput </w:t>
            </w:r>
            <w:r w:rsidRPr="00EE5F7E">
              <w:rPr>
                <w:rFonts w:ascii="Verdana" w:hAnsi="Verdana"/>
                <w:lang w:val="de-AT"/>
              </w:rPr>
              <w:t xml:space="preserve">1 </w:t>
            </w:r>
            <w:r w:rsidR="00AC4B07" w:rsidRPr="00EE5F7E">
              <w:rPr>
                <w:rFonts w:ascii="Verdana" w:hAnsi="Verdana"/>
                <w:lang w:val="de-AT"/>
              </w:rPr>
              <w:t>– Kultur und kreatives Centrum in Modra</w:t>
            </w:r>
          </w:p>
        </w:tc>
        <w:tc>
          <w:tcPr>
            <w:tcW w:w="4653" w:type="dxa"/>
            <w:shd w:val="clear" w:color="auto" w:fill="auto"/>
          </w:tcPr>
          <w:p w14:paraId="1E3191AA" w14:textId="4CCA4956" w:rsidR="00242504" w:rsidRPr="00F16708" w:rsidRDefault="00A23627" w:rsidP="00E3371C">
            <w:pPr>
              <w:pStyle w:val="Zkladntext2"/>
              <w:spacing w:after="120"/>
              <w:rPr>
                <w:rFonts w:ascii="Verdana" w:hAnsi="Verdana"/>
                <w:i/>
                <w:highlight w:val="yellow"/>
                <w:lang w:val="en-GB"/>
              </w:rPr>
            </w:pPr>
            <w:r w:rsidRPr="00EE5F7E">
              <w:rPr>
                <w:rFonts w:ascii="Verdana" w:hAnsi="Verdana"/>
                <w:lang w:val="de-AT"/>
              </w:rPr>
              <w:t xml:space="preserve">Sicherung des </w:t>
            </w:r>
            <w:r w:rsidR="009F04CE" w:rsidRPr="00EE5F7E">
              <w:rPr>
                <w:rFonts w:ascii="Verdana" w:hAnsi="Verdana"/>
                <w:lang w:val="de-AT"/>
              </w:rPr>
              <w:t>Technische</w:t>
            </w:r>
            <w:r w:rsidR="00E3371C" w:rsidRPr="00EE5F7E">
              <w:rPr>
                <w:rFonts w:ascii="Verdana" w:hAnsi="Verdana"/>
                <w:lang w:val="de-AT"/>
              </w:rPr>
              <w:t xml:space="preserve">s und </w:t>
            </w:r>
            <w:proofErr w:type="spellStart"/>
            <w:r w:rsidR="00E3371C" w:rsidRPr="00EE5F7E">
              <w:rPr>
                <w:rFonts w:ascii="Verdana" w:hAnsi="Verdana"/>
                <w:lang w:val="de-AT"/>
              </w:rPr>
              <w:t>Betriebzustands</w:t>
            </w:r>
            <w:proofErr w:type="spellEnd"/>
            <w:r w:rsidR="00E3371C" w:rsidRPr="00EE5F7E">
              <w:rPr>
                <w:rFonts w:ascii="Verdana" w:hAnsi="Verdana"/>
                <w:lang w:val="de-AT"/>
              </w:rPr>
              <w:t xml:space="preserve"> im</w:t>
            </w:r>
            <w:r w:rsidR="0059112D" w:rsidRPr="00EE5F7E">
              <w:rPr>
                <w:rFonts w:ascii="Verdana" w:hAnsi="Verdana"/>
                <w:lang w:val="de-AT"/>
              </w:rPr>
              <w:t xml:space="preserve"> Gebäude.  Organisation von kulturellen und gesellschaftlichen Veranstaltungen konzentriert auf kulturelle Erbe im Gebiet zu erhalten.</w:t>
            </w:r>
          </w:p>
        </w:tc>
        <w:tc>
          <w:tcPr>
            <w:tcW w:w="2429" w:type="dxa"/>
            <w:shd w:val="clear" w:color="auto" w:fill="auto"/>
          </w:tcPr>
          <w:p w14:paraId="2AB2CA8F" w14:textId="77777777" w:rsidR="00242504" w:rsidRPr="00404673" w:rsidRDefault="00AC4B07" w:rsidP="00F719EB">
            <w:pPr>
              <w:pStyle w:val="Zkladntext2"/>
              <w:spacing w:after="120"/>
              <w:rPr>
                <w:rFonts w:ascii="Verdana" w:hAnsi="Verdana"/>
                <w:lang w:val="de-AT"/>
              </w:rPr>
            </w:pPr>
            <w:r w:rsidRPr="00404673">
              <w:rPr>
                <w:rFonts w:ascii="Verdana" w:hAnsi="Verdana"/>
                <w:lang w:val="de-AT"/>
              </w:rPr>
              <w:t>Selbstverwaltung Kreis Bratislava</w:t>
            </w:r>
          </w:p>
          <w:p w14:paraId="6EADF74E" w14:textId="66E69BCA" w:rsidR="00AC4B07" w:rsidRPr="00EE5F7E" w:rsidRDefault="00AC4B07" w:rsidP="00F719EB">
            <w:pPr>
              <w:pStyle w:val="Zkladntext2"/>
              <w:spacing w:after="120"/>
              <w:rPr>
                <w:rFonts w:ascii="Verdana" w:hAnsi="Verdana"/>
                <w:lang w:val="de-AT"/>
              </w:rPr>
            </w:pPr>
            <w:proofErr w:type="spellStart"/>
            <w:r w:rsidRPr="00404673">
              <w:rPr>
                <w:rFonts w:ascii="Verdana" w:hAnsi="Verdana"/>
                <w:lang w:val="de-AT"/>
              </w:rPr>
              <w:t>Kleinkarpathisches</w:t>
            </w:r>
            <w:proofErr w:type="spellEnd"/>
            <w:r w:rsidRPr="00404673">
              <w:rPr>
                <w:rFonts w:ascii="Verdana" w:hAnsi="Verdana"/>
                <w:lang w:val="de-AT"/>
              </w:rPr>
              <w:t xml:space="preserve"> Volksbildungszentrum</w:t>
            </w:r>
          </w:p>
        </w:tc>
      </w:tr>
      <w:tr w:rsidR="00242504" w:rsidRPr="000C3EE9" w14:paraId="52F116A8" w14:textId="77777777" w:rsidTr="009F04CE">
        <w:trPr>
          <w:cantSplit/>
        </w:trPr>
        <w:tc>
          <w:tcPr>
            <w:tcW w:w="1980" w:type="dxa"/>
            <w:shd w:val="clear" w:color="auto" w:fill="auto"/>
          </w:tcPr>
          <w:p w14:paraId="146316AD" w14:textId="3C2D9ECF" w:rsidR="00987587" w:rsidRPr="00EE5F7E" w:rsidRDefault="00242504" w:rsidP="00987587">
            <w:pPr>
              <w:pStyle w:val="Zkladntext2"/>
              <w:spacing w:after="120"/>
              <w:jc w:val="left"/>
              <w:rPr>
                <w:rFonts w:ascii="Verdana" w:hAnsi="Verdana"/>
                <w:lang w:val="de-AT"/>
              </w:rPr>
            </w:pPr>
            <w:r w:rsidRPr="00EE5F7E">
              <w:rPr>
                <w:rFonts w:ascii="Verdana" w:hAnsi="Verdana"/>
                <w:lang w:val="de-AT"/>
              </w:rPr>
              <w:t>O</w:t>
            </w:r>
            <w:r w:rsidR="00AC4B07" w:rsidRPr="00EE5F7E">
              <w:rPr>
                <w:rFonts w:ascii="Verdana" w:hAnsi="Verdana"/>
                <w:lang w:val="de-AT"/>
              </w:rPr>
              <w:t xml:space="preserve">utput </w:t>
            </w:r>
            <w:r w:rsidRPr="00EE5F7E">
              <w:rPr>
                <w:rFonts w:ascii="Verdana" w:hAnsi="Verdana"/>
                <w:lang w:val="de-AT"/>
              </w:rPr>
              <w:t xml:space="preserve">2 </w:t>
            </w:r>
            <w:r w:rsidR="00AC4B07" w:rsidRPr="00EE5F7E">
              <w:rPr>
                <w:rFonts w:ascii="Verdana" w:hAnsi="Verdana"/>
                <w:lang w:val="de-AT"/>
              </w:rPr>
              <w:t>– Vinothek</w:t>
            </w:r>
            <w:r w:rsidR="0016603B" w:rsidRPr="00EE5F7E">
              <w:rPr>
                <w:rFonts w:ascii="Verdana" w:hAnsi="Verdana"/>
                <w:lang w:val="de-AT"/>
              </w:rPr>
              <w:t xml:space="preserve"> </w:t>
            </w:r>
            <w:r w:rsidR="00987587" w:rsidRPr="00EE5F7E">
              <w:rPr>
                <w:rFonts w:ascii="Verdana" w:hAnsi="Verdana"/>
                <w:lang w:val="de-AT"/>
              </w:rPr>
              <w:t>(Wein – Geschichte und Kultur)</w:t>
            </w:r>
          </w:p>
          <w:p w14:paraId="37EFAFB6" w14:textId="6D0CBF91" w:rsidR="00242504" w:rsidRPr="00EE5F7E" w:rsidRDefault="00242504" w:rsidP="00987587">
            <w:pPr>
              <w:pStyle w:val="Zkladntext2"/>
              <w:spacing w:after="120"/>
              <w:rPr>
                <w:rFonts w:ascii="Verdana" w:hAnsi="Verdana"/>
                <w:lang w:val="de-AT"/>
              </w:rPr>
            </w:pPr>
          </w:p>
        </w:tc>
        <w:tc>
          <w:tcPr>
            <w:tcW w:w="4653" w:type="dxa"/>
            <w:shd w:val="clear" w:color="auto" w:fill="auto"/>
          </w:tcPr>
          <w:p w14:paraId="4596AF14" w14:textId="2E325A44" w:rsidR="00987587" w:rsidRPr="00A23627" w:rsidRDefault="00A23627" w:rsidP="00987587">
            <w:pPr>
              <w:pStyle w:val="Zkladntext2"/>
              <w:spacing w:after="120"/>
              <w:jc w:val="left"/>
              <w:rPr>
                <w:rFonts w:ascii="Verdana" w:hAnsi="Verdana"/>
                <w:lang w:val="de-AT"/>
              </w:rPr>
            </w:pPr>
            <w:r w:rsidRPr="00A23627">
              <w:rPr>
                <w:rFonts w:ascii="Verdana" w:hAnsi="Verdana"/>
                <w:lang w:val="de-AT"/>
              </w:rPr>
              <w:t>Langfristige S</w:t>
            </w:r>
            <w:r w:rsidR="00987587" w:rsidRPr="00A23627">
              <w:rPr>
                <w:rFonts w:ascii="Verdana" w:hAnsi="Verdana"/>
                <w:lang w:val="de-AT"/>
              </w:rPr>
              <w:t>icherung des Betriebes für die Vinothek inkl. Verkostungs- u. Weinpräsentationsräume im Schloss Jedenspeigen und im Herrenhaus Modra.</w:t>
            </w:r>
          </w:p>
          <w:p w14:paraId="0134AD31" w14:textId="3D741A84" w:rsidR="00987587" w:rsidRPr="00A23627" w:rsidRDefault="00987587" w:rsidP="00987587">
            <w:pPr>
              <w:pStyle w:val="Zkladntext2"/>
              <w:spacing w:after="120"/>
              <w:rPr>
                <w:rFonts w:cs="Arial"/>
                <w:color w:val="222222"/>
              </w:rPr>
            </w:pPr>
            <w:r w:rsidRPr="00A23627">
              <w:rPr>
                <w:rFonts w:ascii="Verdana" w:hAnsi="Verdana"/>
                <w:lang w:val="de-AT"/>
              </w:rPr>
              <w:t>Organisation von Weinwettbewerben (Verkostung mit Prämierungen), Wein Veranstaltungen (Geschichte und Kultur)</w:t>
            </w:r>
          </w:p>
        </w:tc>
        <w:tc>
          <w:tcPr>
            <w:tcW w:w="2429" w:type="dxa"/>
            <w:shd w:val="clear" w:color="auto" w:fill="auto"/>
          </w:tcPr>
          <w:p w14:paraId="16393D5A" w14:textId="77777777" w:rsidR="00242504" w:rsidRPr="00A23627" w:rsidRDefault="00AC4B07" w:rsidP="00F719EB">
            <w:pPr>
              <w:pStyle w:val="Zkladntext2"/>
              <w:spacing w:after="120"/>
              <w:rPr>
                <w:rFonts w:ascii="Verdana" w:hAnsi="Verdana"/>
                <w:lang w:val="de-AT"/>
              </w:rPr>
            </w:pPr>
            <w:proofErr w:type="spellStart"/>
            <w:r w:rsidRPr="00A23627">
              <w:rPr>
                <w:rFonts w:ascii="Verdana" w:hAnsi="Verdana"/>
                <w:lang w:val="de-AT"/>
              </w:rPr>
              <w:t>Kleinkarpathisches</w:t>
            </w:r>
            <w:proofErr w:type="spellEnd"/>
            <w:r w:rsidRPr="00A23627">
              <w:rPr>
                <w:rFonts w:ascii="Verdana" w:hAnsi="Verdana"/>
                <w:lang w:val="de-AT"/>
              </w:rPr>
              <w:t xml:space="preserve"> Volksbildungszentrum</w:t>
            </w:r>
          </w:p>
          <w:p w14:paraId="5CE4DCA2" w14:textId="2987B4FF" w:rsidR="00AC4B07" w:rsidRPr="00EE5F7E" w:rsidRDefault="00AC4B07" w:rsidP="00F719EB">
            <w:pPr>
              <w:pStyle w:val="Zkladntext2"/>
              <w:spacing w:after="120"/>
              <w:rPr>
                <w:rFonts w:ascii="Verdana" w:hAnsi="Verdana"/>
                <w:lang w:val="de-AT"/>
              </w:rPr>
            </w:pPr>
            <w:r w:rsidRPr="00A23627">
              <w:rPr>
                <w:rFonts w:ascii="Verdana" w:hAnsi="Verdana"/>
                <w:lang w:val="de-AT"/>
              </w:rPr>
              <w:t>Gemeinde Jedenspeigen</w:t>
            </w:r>
          </w:p>
        </w:tc>
      </w:tr>
      <w:tr w:rsidR="00242504" w:rsidRPr="000C3EE9" w14:paraId="4406B54D" w14:textId="77777777" w:rsidTr="009F04CE">
        <w:trPr>
          <w:cantSplit/>
        </w:trPr>
        <w:tc>
          <w:tcPr>
            <w:tcW w:w="1980" w:type="dxa"/>
            <w:shd w:val="clear" w:color="auto" w:fill="auto"/>
          </w:tcPr>
          <w:p w14:paraId="05FF0E3D" w14:textId="60E0848B" w:rsidR="00242504" w:rsidRPr="00EE5F7E" w:rsidRDefault="00242504" w:rsidP="009F04CE">
            <w:pPr>
              <w:pStyle w:val="Zkladntext2"/>
              <w:spacing w:after="120"/>
              <w:rPr>
                <w:rFonts w:ascii="Verdana" w:hAnsi="Verdana"/>
                <w:lang w:val="de-AT"/>
              </w:rPr>
            </w:pPr>
            <w:r w:rsidRPr="00EE5F7E">
              <w:rPr>
                <w:rFonts w:ascii="Verdana" w:hAnsi="Verdana"/>
                <w:lang w:val="de-AT"/>
              </w:rPr>
              <w:t>O</w:t>
            </w:r>
            <w:r w:rsidR="00AC4B07" w:rsidRPr="00EE5F7E">
              <w:rPr>
                <w:rFonts w:ascii="Verdana" w:hAnsi="Verdana"/>
                <w:lang w:val="de-AT"/>
              </w:rPr>
              <w:t xml:space="preserve">utput </w:t>
            </w:r>
            <w:r w:rsidRPr="00EE5F7E">
              <w:rPr>
                <w:rFonts w:ascii="Verdana" w:hAnsi="Verdana"/>
                <w:lang w:val="de-AT"/>
              </w:rPr>
              <w:t xml:space="preserve">3 </w:t>
            </w:r>
            <w:r w:rsidR="00AC4B07" w:rsidRPr="00EE5F7E">
              <w:rPr>
                <w:rFonts w:ascii="Verdana" w:hAnsi="Verdana"/>
                <w:lang w:val="de-AT"/>
              </w:rPr>
              <w:t xml:space="preserve">– </w:t>
            </w:r>
            <w:r w:rsidR="007355C9" w:rsidRPr="00EE5F7E">
              <w:rPr>
                <w:rFonts w:ascii="Verdana" w:hAnsi="Verdana"/>
                <w:lang w:val="de-AT"/>
              </w:rPr>
              <w:t>Digitalisierungspool</w:t>
            </w:r>
          </w:p>
        </w:tc>
        <w:tc>
          <w:tcPr>
            <w:tcW w:w="4653" w:type="dxa"/>
            <w:shd w:val="clear" w:color="auto" w:fill="auto"/>
          </w:tcPr>
          <w:p w14:paraId="0FA19B03" w14:textId="00A37005" w:rsidR="007355C9" w:rsidRPr="00A23627" w:rsidRDefault="00A23627" w:rsidP="00A23627">
            <w:pPr>
              <w:pStyle w:val="Zkladntext2"/>
              <w:spacing w:after="120"/>
              <w:jc w:val="left"/>
              <w:rPr>
                <w:rFonts w:ascii="Verdana" w:hAnsi="Verdana"/>
                <w:lang w:val="de-AT"/>
              </w:rPr>
            </w:pPr>
            <w:r w:rsidRPr="00A23627">
              <w:rPr>
                <w:rFonts w:ascii="Verdana" w:hAnsi="Verdana"/>
                <w:lang w:val="de-AT"/>
              </w:rPr>
              <w:t xml:space="preserve">Sicherung des Betriebes für das </w:t>
            </w:r>
            <w:r w:rsidR="007355C9" w:rsidRPr="00A23627">
              <w:rPr>
                <w:rFonts w:ascii="Verdana" w:hAnsi="Verdana"/>
                <w:lang w:val="de-AT"/>
              </w:rPr>
              <w:t>Digital-Dokumentationszentrum</w:t>
            </w:r>
            <w:r w:rsidRPr="00A23627">
              <w:rPr>
                <w:rFonts w:ascii="Verdana" w:hAnsi="Verdana"/>
                <w:lang w:val="de-AT"/>
              </w:rPr>
              <w:t xml:space="preserve"> in Modra.</w:t>
            </w:r>
            <w:r w:rsidR="007355C9" w:rsidRPr="00A23627">
              <w:rPr>
                <w:rFonts w:ascii="Verdana" w:hAnsi="Verdana"/>
                <w:lang w:val="de-AT"/>
              </w:rPr>
              <w:t xml:space="preserve"> </w:t>
            </w:r>
          </w:p>
          <w:p w14:paraId="45C473B1" w14:textId="259AF75A" w:rsidR="007355C9" w:rsidRPr="00A23627" w:rsidRDefault="007355C9" w:rsidP="00A23627">
            <w:pPr>
              <w:pStyle w:val="Zkladntext2"/>
              <w:spacing w:after="120"/>
              <w:jc w:val="left"/>
              <w:rPr>
                <w:rFonts w:ascii="Verdana" w:hAnsi="Verdana"/>
                <w:lang w:val="de-AT"/>
              </w:rPr>
            </w:pPr>
            <w:r w:rsidRPr="00A23627">
              <w:rPr>
                <w:rFonts w:ascii="Verdana" w:hAnsi="Verdana"/>
                <w:lang w:val="de-AT"/>
              </w:rPr>
              <w:t>Etablierung eines langfristen Datenverbundes zu den Sammlungsbeständen der Museen</w:t>
            </w:r>
            <w:r w:rsidR="00A23627">
              <w:rPr>
                <w:rFonts w:ascii="Verdana" w:hAnsi="Verdana"/>
                <w:lang w:val="de-AT"/>
              </w:rPr>
              <w:t xml:space="preserve"> in NÖ und Bratislava K</w:t>
            </w:r>
            <w:r w:rsidRPr="00A23627">
              <w:rPr>
                <w:rFonts w:ascii="Verdana" w:hAnsi="Verdana"/>
                <w:lang w:val="de-AT"/>
              </w:rPr>
              <w:t>reis</w:t>
            </w:r>
            <w:r w:rsidR="00A23627">
              <w:rPr>
                <w:rFonts w:ascii="Verdana" w:hAnsi="Verdana"/>
                <w:lang w:val="de-AT"/>
              </w:rPr>
              <w:t xml:space="preserve">. </w:t>
            </w:r>
          </w:p>
          <w:p w14:paraId="1C973095" w14:textId="77777777" w:rsidR="007355C9" w:rsidRPr="00A23627" w:rsidRDefault="007355C9" w:rsidP="00A23627">
            <w:pPr>
              <w:pStyle w:val="Zkladntext2"/>
              <w:spacing w:after="120"/>
              <w:jc w:val="left"/>
              <w:rPr>
                <w:rFonts w:ascii="Verdana" w:hAnsi="Verdana"/>
                <w:lang w:val="de-AT"/>
              </w:rPr>
            </w:pPr>
            <w:r w:rsidRPr="00A23627">
              <w:rPr>
                <w:rFonts w:ascii="Verdana" w:hAnsi="Verdana"/>
                <w:lang w:val="de-AT"/>
              </w:rPr>
              <w:t>Digitalisierung historischer Handwerkssammlungen</w:t>
            </w:r>
          </w:p>
          <w:p w14:paraId="24D20085" w14:textId="1ED143E2" w:rsidR="00E31519" w:rsidRPr="00A23627" w:rsidRDefault="007355C9" w:rsidP="00A23627">
            <w:pPr>
              <w:pStyle w:val="Zkladntext2"/>
              <w:spacing w:after="120"/>
              <w:jc w:val="left"/>
              <w:rPr>
                <w:rFonts w:ascii="Verdana" w:hAnsi="Verdana"/>
                <w:lang w:val="de-AT"/>
              </w:rPr>
            </w:pPr>
            <w:r w:rsidRPr="00A23627">
              <w:rPr>
                <w:rFonts w:ascii="Verdana" w:hAnsi="Verdana"/>
                <w:lang w:val="de-AT"/>
              </w:rPr>
              <w:t>Präsentation für eine breite Öffentlichkeit und Zugang für Forscher und Handwerker</w:t>
            </w:r>
          </w:p>
        </w:tc>
        <w:tc>
          <w:tcPr>
            <w:tcW w:w="2429" w:type="dxa"/>
            <w:shd w:val="clear" w:color="auto" w:fill="auto"/>
          </w:tcPr>
          <w:p w14:paraId="3C833548" w14:textId="77777777" w:rsidR="00242504" w:rsidRPr="00404673" w:rsidRDefault="009F04CE" w:rsidP="00F719EB">
            <w:pPr>
              <w:pStyle w:val="Zkladntext2"/>
              <w:spacing w:after="120"/>
              <w:rPr>
                <w:rFonts w:ascii="Verdana" w:hAnsi="Verdana"/>
                <w:lang w:val="de-AT"/>
              </w:rPr>
            </w:pPr>
            <w:proofErr w:type="spellStart"/>
            <w:r w:rsidRPr="00404673">
              <w:rPr>
                <w:rFonts w:ascii="Verdana" w:hAnsi="Verdana"/>
                <w:lang w:val="de-AT"/>
              </w:rPr>
              <w:t>Kleinkarpathisches</w:t>
            </w:r>
            <w:proofErr w:type="spellEnd"/>
            <w:r w:rsidRPr="00404673">
              <w:rPr>
                <w:rFonts w:ascii="Verdana" w:hAnsi="Verdana"/>
                <w:lang w:val="de-AT"/>
              </w:rPr>
              <w:t xml:space="preserve"> Volksbildungszentrum</w:t>
            </w:r>
          </w:p>
          <w:p w14:paraId="276AB74C" w14:textId="7397264C" w:rsidR="009F04CE" w:rsidRPr="00EE5F7E" w:rsidRDefault="009F04CE" w:rsidP="00F719EB">
            <w:pPr>
              <w:pStyle w:val="Zkladntext2"/>
              <w:spacing w:after="120"/>
              <w:rPr>
                <w:rFonts w:ascii="Verdana" w:hAnsi="Verdana"/>
                <w:lang w:val="de-AT"/>
              </w:rPr>
            </w:pPr>
            <w:r w:rsidRPr="00404673">
              <w:rPr>
                <w:rFonts w:ascii="Verdana" w:hAnsi="Verdana"/>
                <w:lang w:val="de-AT"/>
              </w:rPr>
              <w:t>Museumsmanagement NÖ</w:t>
            </w:r>
          </w:p>
        </w:tc>
      </w:tr>
      <w:tr w:rsidR="00242504" w:rsidRPr="000C3EE9" w14:paraId="5783D43C" w14:textId="77777777" w:rsidTr="009F04CE">
        <w:trPr>
          <w:cantSplit/>
        </w:trPr>
        <w:tc>
          <w:tcPr>
            <w:tcW w:w="1980" w:type="dxa"/>
            <w:shd w:val="clear" w:color="auto" w:fill="auto"/>
          </w:tcPr>
          <w:p w14:paraId="50662AE1" w14:textId="6217586F" w:rsidR="00242504" w:rsidRPr="00EE5F7E" w:rsidRDefault="009F04CE" w:rsidP="008E2650">
            <w:pPr>
              <w:pStyle w:val="Zkladntext2"/>
              <w:spacing w:after="120"/>
              <w:jc w:val="left"/>
              <w:rPr>
                <w:rFonts w:ascii="Verdana" w:hAnsi="Verdana"/>
                <w:lang w:val="de-AT"/>
              </w:rPr>
            </w:pPr>
            <w:r w:rsidRPr="00EF7ACB">
              <w:rPr>
                <w:rFonts w:ascii="Verdana" w:hAnsi="Verdana"/>
                <w:lang w:val="de-AT"/>
              </w:rPr>
              <w:t>Output 4 – Tage der offenen Ateliers</w:t>
            </w:r>
          </w:p>
        </w:tc>
        <w:tc>
          <w:tcPr>
            <w:tcW w:w="4653" w:type="dxa"/>
            <w:shd w:val="clear" w:color="auto" w:fill="auto"/>
          </w:tcPr>
          <w:p w14:paraId="7A87E6C1" w14:textId="6838F596" w:rsidR="00EE5F7E" w:rsidRPr="00EF7ACB" w:rsidRDefault="00EF7ACB" w:rsidP="000077EA">
            <w:pPr>
              <w:pStyle w:val="Zkladntext2"/>
              <w:spacing w:after="120"/>
              <w:rPr>
                <w:rFonts w:ascii="Verdana" w:hAnsi="Verdana"/>
                <w:lang w:val="de-AT"/>
              </w:rPr>
            </w:pPr>
            <w:r w:rsidRPr="00EE5F7E">
              <w:rPr>
                <w:rFonts w:ascii="Verdana" w:hAnsi="Verdana"/>
                <w:lang w:val="de-AT"/>
              </w:rPr>
              <w:t xml:space="preserve">Organisation des Tages bzw. der </w:t>
            </w:r>
            <w:r w:rsidRPr="00EF7ACB">
              <w:rPr>
                <w:rFonts w:ascii="Verdana" w:hAnsi="Verdana"/>
                <w:lang w:val="de-AT"/>
              </w:rPr>
              <w:t>Tage der offenen Ateliers jedes Jahr und gegenseitige Bewerbung dieser Veranstaltung.</w:t>
            </w:r>
          </w:p>
        </w:tc>
        <w:tc>
          <w:tcPr>
            <w:tcW w:w="2429" w:type="dxa"/>
            <w:shd w:val="clear" w:color="auto" w:fill="auto"/>
          </w:tcPr>
          <w:p w14:paraId="70BD3760" w14:textId="77777777" w:rsidR="009F04CE" w:rsidRPr="00EF7ACB" w:rsidRDefault="009F04CE" w:rsidP="009F04CE">
            <w:pPr>
              <w:pStyle w:val="Zkladntext2"/>
              <w:spacing w:after="120"/>
              <w:rPr>
                <w:rFonts w:ascii="Verdana" w:hAnsi="Verdana"/>
                <w:lang w:val="de-AT"/>
              </w:rPr>
            </w:pPr>
            <w:proofErr w:type="spellStart"/>
            <w:r w:rsidRPr="00EF7ACB">
              <w:rPr>
                <w:rFonts w:ascii="Verdana" w:hAnsi="Verdana"/>
                <w:lang w:val="de-AT"/>
              </w:rPr>
              <w:t>Kleinkarpathisches</w:t>
            </w:r>
            <w:proofErr w:type="spellEnd"/>
            <w:r w:rsidRPr="00EF7ACB">
              <w:rPr>
                <w:rFonts w:ascii="Verdana" w:hAnsi="Verdana"/>
                <w:lang w:val="de-AT"/>
              </w:rPr>
              <w:t xml:space="preserve"> Volksbildungszentrum</w:t>
            </w:r>
          </w:p>
          <w:p w14:paraId="4AAC8554" w14:textId="593D98FA" w:rsidR="00242504" w:rsidRPr="00EF7ACB" w:rsidRDefault="009F04CE" w:rsidP="00F719EB">
            <w:pPr>
              <w:pStyle w:val="Zkladntext2"/>
              <w:spacing w:after="120"/>
              <w:rPr>
                <w:rFonts w:ascii="Verdana" w:hAnsi="Verdana"/>
                <w:lang w:val="de-AT"/>
              </w:rPr>
            </w:pPr>
            <w:r w:rsidRPr="00EF7ACB">
              <w:rPr>
                <w:rFonts w:ascii="Verdana" w:hAnsi="Verdana"/>
                <w:lang w:val="de-AT"/>
              </w:rPr>
              <w:t>Kulturvernetzung NÖ</w:t>
            </w:r>
          </w:p>
        </w:tc>
      </w:tr>
    </w:tbl>
    <w:p w14:paraId="7771F123" w14:textId="77777777" w:rsidR="00251BD0" w:rsidRPr="00DC79CA" w:rsidRDefault="00251BD0" w:rsidP="00251BD0">
      <w:pPr>
        <w:pStyle w:val="Zkladntext2"/>
        <w:spacing w:after="120"/>
        <w:rPr>
          <w:rFonts w:ascii="Verdana" w:hAnsi="Verdana"/>
          <w:lang w:val="de-AT"/>
        </w:rPr>
      </w:pPr>
      <w:r w:rsidRPr="00DC79CA">
        <w:rPr>
          <w:rFonts w:ascii="Verdana" w:hAnsi="Verdana"/>
          <w:i/>
          <w:sz w:val="16"/>
          <w:szCs w:val="16"/>
          <w:lang w:val="de-AT"/>
        </w:rPr>
        <w:t xml:space="preserve">* </w:t>
      </w:r>
      <w:r w:rsidR="00DC79CA" w:rsidRPr="00DC79CA">
        <w:rPr>
          <w:rFonts w:ascii="Verdana" w:hAnsi="Verdana"/>
          <w:i/>
          <w:sz w:val="16"/>
          <w:szCs w:val="16"/>
          <w:lang w:val="de-AT"/>
        </w:rPr>
        <w:t xml:space="preserve">Ersuchen um kurze Erläuterung, wer welche Verantwortung für die Dauerhaftigkeit </w:t>
      </w:r>
      <w:r w:rsidR="00242504">
        <w:rPr>
          <w:rFonts w:ascii="Verdana" w:hAnsi="Verdana"/>
          <w:i/>
          <w:sz w:val="16"/>
          <w:szCs w:val="16"/>
          <w:lang w:val="de-AT"/>
        </w:rPr>
        <w:t>d</w:t>
      </w:r>
      <w:r w:rsidR="00DC79CA" w:rsidRPr="00DC79CA">
        <w:rPr>
          <w:rFonts w:ascii="Verdana" w:hAnsi="Verdana"/>
          <w:i/>
          <w:sz w:val="16"/>
          <w:szCs w:val="16"/>
          <w:lang w:val="de-AT"/>
        </w:rPr>
        <w:t>er Projektergebnisse übernimmt – z.B. Übernahme allfälliger Kosten für Betrieb und Erhaltung</w:t>
      </w:r>
    </w:p>
    <w:p w14:paraId="1A695EC7" w14:textId="45713CA0" w:rsidR="000C3EE9" w:rsidRPr="000C3EE9" w:rsidRDefault="000C3EE9" w:rsidP="000C3EE9">
      <w:pPr>
        <w:pStyle w:val="Zkladntext2"/>
        <w:keepNext/>
        <w:numPr>
          <w:ilvl w:val="0"/>
          <w:numId w:val="22"/>
        </w:numPr>
        <w:spacing w:before="120" w:after="120"/>
        <w:rPr>
          <w:rFonts w:ascii="Verdana" w:hAnsi="Verdana"/>
          <w:lang w:val="de-AT"/>
        </w:rPr>
      </w:pPr>
      <w:r w:rsidRPr="000C3EE9">
        <w:rPr>
          <w:rFonts w:ascii="Verdana" w:hAnsi="Verdana"/>
          <w:lang w:val="de-AT"/>
        </w:rPr>
        <w:t>Nach Beendigung der Umsetzung der Projektaktivitäten eines nicht-investiven Projekts sind die Partner verpflichtet, der VB die nachfolgend geplante Nutzung des Projekts bzw. seiner Ergebnisse bekanntzugeben.</w:t>
      </w:r>
    </w:p>
    <w:p w14:paraId="73691E43" w14:textId="242FAAFB" w:rsidR="00783E61" w:rsidRPr="00783E61" w:rsidRDefault="000C3EE9" w:rsidP="00B1558C">
      <w:pPr>
        <w:pStyle w:val="Zkladntext2"/>
        <w:keepNext/>
        <w:numPr>
          <w:ilvl w:val="0"/>
          <w:numId w:val="22"/>
        </w:numPr>
        <w:spacing w:after="120"/>
        <w:rPr>
          <w:rFonts w:ascii="Verdana" w:hAnsi="Verdana"/>
          <w:lang w:val="de-AT"/>
        </w:rPr>
      </w:pPr>
      <w:r>
        <w:rPr>
          <w:rFonts w:ascii="Times New Roman" w:hAnsi="Times New Roman"/>
          <w:lang w:val="de-AT"/>
        </w:rPr>
        <w:t>I</w:t>
      </w:r>
      <w:r w:rsidR="00783E61" w:rsidRPr="00783E61">
        <w:rPr>
          <w:rFonts w:ascii="Verdana" w:hAnsi="Verdana"/>
          <w:lang w:val="de-AT"/>
        </w:rPr>
        <w:t>m Falle von Investitionsprojekten:</w:t>
      </w:r>
    </w:p>
    <w:p w14:paraId="53BF2564" w14:textId="77777777" w:rsidR="000C3EE9" w:rsidRPr="000C3EE9" w:rsidRDefault="00783E61" w:rsidP="00783E61">
      <w:pPr>
        <w:pStyle w:val="Zkladntext2"/>
        <w:keepNext/>
        <w:numPr>
          <w:ilvl w:val="1"/>
          <w:numId w:val="22"/>
        </w:numPr>
        <w:spacing w:after="120"/>
        <w:rPr>
          <w:rFonts w:ascii="Verdana" w:hAnsi="Verdana"/>
          <w:lang w:val="de-AT"/>
        </w:rPr>
      </w:pPr>
      <w:r>
        <w:rPr>
          <w:rFonts w:ascii="Verdana" w:hAnsi="Verdana"/>
          <w:lang w:val="de-AT"/>
        </w:rPr>
        <w:t xml:space="preserve">Die im Rahmen </w:t>
      </w:r>
      <w:r w:rsidRPr="00FC2586">
        <w:rPr>
          <w:rFonts w:ascii="Verdana" w:hAnsi="Verdana"/>
          <w:lang w:val="de-AT"/>
        </w:rPr>
        <w:t>eines Investitionsprojektes gemäß Artikel 71.1 der Verordnung (EU) 1303/2013</w:t>
      </w:r>
      <w:r>
        <w:rPr>
          <w:rFonts w:ascii="Verdana" w:hAnsi="Verdana"/>
          <w:lang w:val="de-AT"/>
        </w:rPr>
        <w:t xml:space="preserve"> geförderten Investitionen dürfen</w:t>
      </w:r>
      <w:r w:rsidRPr="00741806">
        <w:rPr>
          <w:rFonts w:ascii="Verdana" w:hAnsi="Verdana"/>
          <w:lang w:val="de-AT"/>
        </w:rPr>
        <w:t xml:space="preserve"> innerhalb eines Zeitra</w:t>
      </w:r>
      <w:r>
        <w:rPr>
          <w:rFonts w:ascii="Verdana" w:hAnsi="Verdana"/>
          <w:lang w:val="de-AT"/>
        </w:rPr>
        <w:t>umes von fünf Jahren nach</w:t>
      </w:r>
      <w:r w:rsidRPr="00741806">
        <w:rPr>
          <w:rFonts w:ascii="Verdana" w:hAnsi="Verdana"/>
          <w:lang w:val="de-AT"/>
        </w:rPr>
        <w:t xml:space="preserve"> Abschluss </w:t>
      </w:r>
      <w:r>
        <w:rPr>
          <w:rFonts w:ascii="Verdana" w:hAnsi="Verdana"/>
          <w:lang w:val="de-AT"/>
        </w:rPr>
        <w:t>des Projektes</w:t>
      </w:r>
      <w:r>
        <w:rPr>
          <w:rStyle w:val="Odkaznapoznmkupodiarou"/>
          <w:rFonts w:ascii="Verdana" w:hAnsi="Verdana"/>
          <w:lang w:val="de-AT"/>
        </w:rPr>
        <w:footnoteReference w:id="4"/>
      </w:r>
      <w:r>
        <w:rPr>
          <w:rFonts w:ascii="Verdana" w:hAnsi="Verdana"/>
          <w:lang w:val="de-AT"/>
        </w:rPr>
        <w:t xml:space="preserve"> </w:t>
      </w:r>
      <w:r w:rsidRPr="009102A3">
        <w:rPr>
          <w:rFonts w:ascii="Verdana" w:hAnsi="Verdana"/>
          <w:lang w:val="de-AT"/>
        </w:rPr>
        <w:t xml:space="preserve">- wenn vom BA nicht anders festgelegt - </w:t>
      </w:r>
      <w:r w:rsidRPr="000C3EE9">
        <w:rPr>
          <w:rFonts w:ascii="Verdana" w:hAnsi="Verdana"/>
          <w:lang w:val="de-AT"/>
        </w:rPr>
        <w:t xml:space="preserve">keine </w:t>
      </w:r>
      <w:r w:rsidRPr="005B0B1C">
        <w:rPr>
          <w:rFonts w:ascii="Verdana" w:hAnsi="Verdana"/>
          <w:lang w:val="de-AT"/>
        </w:rPr>
        <w:t>wesentlichen Änderungen</w:t>
      </w:r>
      <w:r w:rsidRPr="000C3EE9">
        <w:rPr>
          <w:rFonts w:ascii="Verdana" w:hAnsi="Verdana"/>
          <w:lang w:val="de-AT"/>
        </w:rPr>
        <w:t xml:space="preserve"> erfahren</w:t>
      </w:r>
      <w:r w:rsidR="000C3EE9">
        <w:rPr>
          <w:rFonts w:ascii="Times New Roman" w:hAnsi="Times New Roman"/>
          <w:lang w:val="de-AT"/>
        </w:rPr>
        <w:t>.</w:t>
      </w:r>
    </w:p>
    <w:p w14:paraId="693CC8C5" w14:textId="5A86DBEB" w:rsidR="00251BD0" w:rsidRPr="005C5882" w:rsidRDefault="003B086F" w:rsidP="00783E61">
      <w:pPr>
        <w:pStyle w:val="Zkladntext2"/>
        <w:keepNext/>
        <w:numPr>
          <w:ilvl w:val="1"/>
          <w:numId w:val="22"/>
        </w:numPr>
        <w:spacing w:after="120"/>
        <w:rPr>
          <w:rFonts w:ascii="Verdana" w:hAnsi="Verdana"/>
          <w:lang w:val="de-AT"/>
        </w:rPr>
      </w:pPr>
      <w:r w:rsidRPr="000C3EE9">
        <w:rPr>
          <w:rFonts w:ascii="Verdana" w:hAnsi="Verdana"/>
          <w:lang w:val="de-AT"/>
        </w:rPr>
        <w:t>Im Fall</w:t>
      </w:r>
      <w:r w:rsidRPr="005C5882">
        <w:rPr>
          <w:rFonts w:ascii="Verdana" w:hAnsi="Verdana"/>
          <w:lang w:val="de-AT"/>
        </w:rPr>
        <w:t xml:space="preserve">e investiver Aktivitäten bestätigen die jeweiligen Projektpartner, die erforderlichen Beiträge zu den </w:t>
      </w:r>
      <w:r w:rsidRPr="005C5882">
        <w:rPr>
          <w:rFonts w:ascii="Verdana" w:hAnsi="Verdana"/>
          <w:i/>
          <w:lang w:val="de-AT"/>
        </w:rPr>
        <w:t>Berichten zur Dauerhaftigkeit</w:t>
      </w:r>
      <w:r w:rsidRPr="005C5882">
        <w:rPr>
          <w:rStyle w:val="Odkaznapoznmkupodiarou"/>
          <w:rFonts w:ascii="Verdana" w:hAnsi="Verdana"/>
          <w:i/>
          <w:lang w:val="de-AT"/>
        </w:rPr>
        <w:footnoteReference w:id="5"/>
      </w:r>
      <w:r w:rsidRPr="005C5882">
        <w:rPr>
          <w:rFonts w:ascii="Verdana" w:hAnsi="Verdana"/>
          <w:lang w:val="de-AT"/>
        </w:rPr>
        <w:t xml:space="preserve"> </w:t>
      </w:r>
      <w:r w:rsidR="005C5882" w:rsidRPr="005C5882">
        <w:rPr>
          <w:rFonts w:ascii="Verdana" w:hAnsi="Verdana"/>
          <w:lang w:val="de-AT"/>
        </w:rPr>
        <w:t>- gemäß den Anfo</w:t>
      </w:r>
      <w:r w:rsidRPr="005C5882">
        <w:rPr>
          <w:rFonts w:ascii="Verdana" w:hAnsi="Verdana"/>
          <w:lang w:val="de-AT"/>
        </w:rPr>
        <w:t xml:space="preserve">rderungen der VB </w:t>
      </w:r>
      <w:r w:rsidR="005C5882" w:rsidRPr="005C5882">
        <w:rPr>
          <w:rFonts w:ascii="Verdana" w:hAnsi="Verdana"/>
          <w:lang w:val="de-AT"/>
        </w:rPr>
        <w:t xml:space="preserve">- </w:t>
      </w:r>
      <w:r w:rsidRPr="005C5882">
        <w:rPr>
          <w:rFonts w:ascii="Verdana" w:hAnsi="Verdana"/>
          <w:lang w:val="de-AT"/>
        </w:rPr>
        <w:t>zu leisten</w:t>
      </w:r>
      <w:r w:rsidR="005C5882" w:rsidRPr="005C5882">
        <w:rPr>
          <w:rFonts w:ascii="Verdana" w:hAnsi="Verdana"/>
          <w:lang w:val="de-AT"/>
        </w:rPr>
        <w:t xml:space="preserve"> und an den Lead </w:t>
      </w:r>
      <w:proofErr w:type="spellStart"/>
      <w:r w:rsidR="005C5882" w:rsidRPr="005C5882">
        <w:rPr>
          <w:rFonts w:ascii="Verdana" w:hAnsi="Verdana"/>
          <w:lang w:val="de-AT"/>
        </w:rPr>
        <w:t>Beneficiary</w:t>
      </w:r>
      <w:proofErr w:type="spellEnd"/>
      <w:r w:rsidR="005C5882" w:rsidRPr="005C5882">
        <w:rPr>
          <w:rFonts w:ascii="Verdana" w:hAnsi="Verdana"/>
          <w:lang w:val="de-AT"/>
        </w:rPr>
        <w:t xml:space="preserve"> zu übermitteln</w:t>
      </w:r>
      <w:r w:rsidRPr="005C5882">
        <w:rPr>
          <w:rFonts w:ascii="Verdana" w:hAnsi="Verdana"/>
          <w:lang w:val="de-AT"/>
        </w:rPr>
        <w:t xml:space="preserve">. </w:t>
      </w:r>
    </w:p>
    <w:p w14:paraId="5BEF0D8C" w14:textId="0C3B8009" w:rsidR="00251BD0" w:rsidRPr="00C72C61" w:rsidRDefault="002C0F6D" w:rsidP="00783E61">
      <w:pPr>
        <w:pStyle w:val="Zkladntext2"/>
        <w:keepNext/>
        <w:numPr>
          <w:ilvl w:val="1"/>
          <w:numId w:val="22"/>
        </w:numPr>
        <w:spacing w:before="120" w:after="120"/>
        <w:rPr>
          <w:rFonts w:ascii="Verdana" w:hAnsi="Verdana"/>
          <w:lang w:val="de-AT"/>
        </w:rPr>
      </w:pPr>
      <w:r>
        <w:rPr>
          <w:rFonts w:ascii="Verdana" w:hAnsi="Verdana"/>
          <w:lang w:val="de-AT"/>
        </w:rPr>
        <w:t>Falls bei den im Rahmen des Projektes geförderten Investitionen die</w:t>
      </w:r>
      <w:r w:rsidRPr="008955AD">
        <w:rPr>
          <w:rFonts w:ascii="Verdana" w:hAnsi="Verdana"/>
          <w:lang w:val="de-AT"/>
        </w:rPr>
        <w:t xml:space="preserve"> Anforderungen an die Dauerhaftigkeit </w:t>
      </w:r>
      <w:r>
        <w:rPr>
          <w:rFonts w:ascii="Verdana" w:hAnsi="Verdana"/>
          <w:lang w:val="de-AT"/>
        </w:rPr>
        <w:t>gemäß dem EFRE-Fördervertrag nicht eingehalten werden</w:t>
      </w:r>
      <w:r w:rsidR="00ED7D61">
        <w:rPr>
          <w:rFonts w:ascii="Verdana" w:hAnsi="Verdana"/>
          <w:lang w:val="de-AT"/>
        </w:rPr>
        <w:t xml:space="preserve">, </w:t>
      </w:r>
      <w:r w:rsidRPr="002C0F6D">
        <w:rPr>
          <w:rFonts w:ascii="Verdana" w:hAnsi="Verdana"/>
          <w:lang w:val="de-AT"/>
        </w:rPr>
        <w:t>sind</w:t>
      </w:r>
      <w:r w:rsidR="008955AD" w:rsidRPr="008955AD">
        <w:rPr>
          <w:rFonts w:ascii="Verdana" w:hAnsi="Verdana"/>
          <w:lang w:val="de-AT"/>
        </w:rPr>
        <w:t xml:space="preserve"> </w:t>
      </w:r>
      <w:r w:rsidR="008955AD">
        <w:rPr>
          <w:rFonts w:ascii="Verdana" w:hAnsi="Verdana"/>
          <w:lang w:val="de-AT"/>
        </w:rPr>
        <w:t xml:space="preserve">finanzielle Konsequenzen </w:t>
      </w:r>
      <w:r w:rsidR="00B36A3D">
        <w:rPr>
          <w:rFonts w:ascii="Verdana" w:hAnsi="Verdana"/>
          <w:lang w:val="de-AT"/>
        </w:rPr>
        <w:t xml:space="preserve">gemäß Artikel 9 und 10 der Allgemeinen Vertragsbedingungen </w:t>
      </w:r>
      <w:r w:rsidR="007C626D">
        <w:rPr>
          <w:rFonts w:ascii="Verdana" w:hAnsi="Verdana"/>
          <w:lang w:val="de-AT"/>
        </w:rPr>
        <w:t xml:space="preserve">zum EFRE-Fördervertrag </w:t>
      </w:r>
      <w:r>
        <w:rPr>
          <w:rFonts w:ascii="Verdana" w:hAnsi="Verdana"/>
          <w:lang w:val="de-AT"/>
        </w:rPr>
        <w:t>möglich</w:t>
      </w:r>
      <w:r w:rsidR="008955AD">
        <w:rPr>
          <w:rFonts w:ascii="Verdana" w:hAnsi="Verdana"/>
          <w:lang w:val="de-AT"/>
        </w:rPr>
        <w:t>.</w:t>
      </w:r>
    </w:p>
    <w:p w14:paraId="12CE0882" w14:textId="77777777" w:rsidR="006A6A4C" w:rsidRPr="001C62C7" w:rsidRDefault="006A6A4C" w:rsidP="006A6A4C">
      <w:pPr>
        <w:spacing w:before="240"/>
        <w:jc w:val="center"/>
        <w:rPr>
          <w:rFonts w:ascii="Verdana" w:hAnsi="Verdana"/>
          <w:b/>
          <w:lang w:val="de-AT"/>
        </w:rPr>
      </w:pPr>
      <w:r>
        <w:rPr>
          <w:rFonts w:ascii="Verdana" w:hAnsi="Verdana"/>
          <w:b/>
          <w:lang w:val="de-AT"/>
        </w:rPr>
        <w:t>§ 4</w:t>
      </w:r>
    </w:p>
    <w:p w14:paraId="05291E46" w14:textId="77777777" w:rsidR="006A6A4C" w:rsidRPr="001C62C7" w:rsidRDefault="006A6A4C" w:rsidP="006A6A4C">
      <w:pPr>
        <w:spacing w:after="240"/>
        <w:jc w:val="center"/>
        <w:rPr>
          <w:rFonts w:ascii="Verdana" w:hAnsi="Verdana"/>
          <w:b/>
          <w:lang w:val="de-AT"/>
        </w:rPr>
      </w:pPr>
      <w:r>
        <w:rPr>
          <w:rFonts w:ascii="Verdana" w:hAnsi="Verdana"/>
          <w:b/>
          <w:lang w:val="de-AT"/>
        </w:rPr>
        <w:t>Eigentum und Nutzung der Ergebnisse</w:t>
      </w:r>
    </w:p>
    <w:p w14:paraId="157B1C01" w14:textId="77777777" w:rsidR="00C72C61" w:rsidRPr="00ED7D61" w:rsidRDefault="00C72C61" w:rsidP="00C72C61">
      <w:pPr>
        <w:numPr>
          <w:ilvl w:val="0"/>
          <w:numId w:val="21"/>
        </w:numPr>
        <w:spacing w:after="120"/>
        <w:jc w:val="both"/>
        <w:rPr>
          <w:rFonts w:ascii="Verdana" w:hAnsi="Verdana"/>
          <w:lang w:val="de-AT"/>
        </w:rPr>
      </w:pPr>
      <w:r w:rsidRPr="00ED7D61">
        <w:rPr>
          <w:rFonts w:ascii="Verdana" w:hAnsi="Verdana"/>
          <w:lang w:val="de-AT"/>
        </w:rPr>
        <w:t>Die Vertragsparteien sind verpflichtet, die Publizität des Projekts gemäß den Bestimmungen des EFRE-Fördervertrags einschließlich der Dokumente, auf die dieser verweist (v.a. das Handbuch für Projektträger) sicherzustellen.</w:t>
      </w:r>
    </w:p>
    <w:p w14:paraId="0CF73BEC" w14:textId="24654C91" w:rsidR="006A6A4C" w:rsidRPr="005C2D51" w:rsidRDefault="006A6A4C" w:rsidP="005C2D51">
      <w:pPr>
        <w:numPr>
          <w:ilvl w:val="0"/>
          <w:numId w:val="21"/>
        </w:numPr>
        <w:spacing w:after="120"/>
        <w:jc w:val="both"/>
        <w:rPr>
          <w:rFonts w:ascii="Verdana" w:hAnsi="Verdana"/>
          <w:lang w:val="de-AT"/>
        </w:rPr>
      </w:pPr>
      <w:r w:rsidRPr="005C2D51">
        <w:rPr>
          <w:rFonts w:ascii="Verdana" w:hAnsi="Verdana"/>
          <w:lang w:val="de-AT"/>
        </w:rPr>
        <w:t>Das Eigentum, gewerbliche ode</w:t>
      </w:r>
      <w:r w:rsidR="00ED62FC">
        <w:rPr>
          <w:rFonts w:ascii="Verdana" w:hAnsi="Verdana"/>
          <w:lang w:val="de-AT"/>
        </w:rPr>
        <w:t xml:space="preserve">r geistige </w:t>
      </w:r>
      <w:r w:rsidR="00ED62FC" w:rsidRPr="005B0B1C">
        <w:rPr>
          <w:rFonts w:ascii="Verdana" w:hAnsi="Verdana"/>
          <w:lang w:val="de-AT"/>
        </w:rPr>
        <w:t xml:space="preserve">Nutzungsrechte an den </w:t>
      </w:r>
      <w:r w:rsidRPr="005B0B1C">
        <w:rPr>
          <w:rFonts w:ascii="Verdana" w:hAnsi="Verdana"/>
          <w:lang w:val="de-AT"/>
        </w:rPr>
        <w:t>Ergebnissen des</w:t>
      </w:r>
      <w:r w:rsidRPr="007C626D">
        <w:rPr>
          <w:rFonts w:ascii="Verdana" w:hAnsi="Verdana"/>
          <w:lang w:val="de-AT"/>
        </w:rPr>
        <w:t xml:space="preserve"> Projektes </w:t>
      </w:r>
      <w:r w:rsidR="00ED62FC" w:rsidRPr="007C626D">
        <w:rPr>
          <w:rFonts w:ascii="Verdana" w:hAnsi="Verdana"/>
          <w:lang w:val="de-AT"/>
        </w:rPr>
        <w:t xml:space="preserve">sowie die </w:t>
      </w:r>
      <w:r w:rsidR="00705B68" w:rsidRPr="007C626D">
        <w:rPr>
          <w:rFonts w:ascii="Verdana" w:hAnsi="Verdana"/>
          <w:lang w:val="de-AT"/>
        </w:rPr>
        <w:t xml:space="preserve">relevante  Dokumentation dazu </w:t>
      </w:r>
      <w:r w:rsidRPr="007C626D">
        <w:rPr>
          <w:rFonts w:ascii="Verdana" w:hAnsi="Verdana"/>
          <w:lang w:val="de-AT"/>
        </w:rPr>
        <w:t>verbleiben</w:t>
      </w:r>
      <w:r w:rsidRPr="005C2D51">
        <w:rPr>
          <w:rFonts w:ascii="Verdana" w:hAnsi="Verdana"/>
          <w:lang w:val="de-AT"/>
        </w:rPr>
        <w:t xml:space="preserve"> </w:t>
      </w:r>
      <w:r w:rsidR="005C2D51" w:rsidRPr="005C2D51">
        <w:rPr>
          <w:rFonts w:ascii="Verdana" w:hAnsi="Verdana"/>
          <w:lang w:val="de-AT"/>
        </w:rPr>
        <w:t>entweder bei einem Partner, oder sie</w:t>
      </w:r>
      <w:r w:rsidRPr="005C2D51">
        <w:rPr>
          <w:rFonts w:ascii="Verdana" w:hAnsi="Verdana"/>
          <w:lang w:val="de-AT"/>
        </w:rPr>
        <w:t xml:space="preserve"> werden gemeinsam im Zuge der Projektumsetzung geschaffen und sind daher im gemeinsamen Eigentum des Lead </w:t>
      </w:r>
      <w:proofErr w:type="spellStart"/>
      <w:r w:rsidRPr="005C2D51">
        <w:rPr>
          <w:rFonts w:ascii="Verdana" w:hAnsi="Verdana"/>
          <w:lang w:val="de-AT"/>
        </w:rPr>
        <w:t>Beneficiary</w:t>
      </w:r>
      <w:proofErr w:type="spellEnd"/>
      <w:r w:rsidRPr="005C2D51">
        <w:rPr>
          <w:rFonts w:ascii="Verdana" w:hAnsi="Verdana"/>
          <w:lang w:val="de-AT"/>
        </w:rPr>
        <w:t xml:space="preserve"> und der Projektpartner. </w:t>
      </w:r>
      <w:r w:rsidRPr="007C626D">
        <w:rPr>
          <w:rFonts w:ascii="Verdana" w:hAnsi="Verdana"/>
          <w:lang w:val="de-AT"/>
        </w:rPr>
        <w:t xml:space="preserve">Die </w:t>
      </w:r>
      <w:r w:rsidR="00ED62FC" w:rsidRPr="007C626D">
        <w:rPr>
          <w:rFonts w:ascii="Verdana" w:hAnsi="Verdana"/>
          <w:lang w:val="de-AT"/>
        </w:rPr>
        <w:t xml:space="preserve">gemeinsame </w:t>
      </w:r>
      <w:r w:rsidRPr="007C626D">
        <w:rPr>
          <w:rFonts w:ascii="Verdana" w:hAnsi="Verdana"/>
          <w:lang w:val="de-AT"/>
        </w:rPr>
        <w:t>E</w:t>
      </w:r>
      <w:r w:rsidRPr="005C2D51">
        <w:rPr>
          <w:rFonts w:ascii="Verdana" w:hAnsi="Verdana"/>
          <w:lang w:val="de-AT"/>
        </w:rPr>
        <w:t xml:space="preserve">igentümerschaft an den </w:t>
      </w:r>
      <w:r w:rsidR="005C2D51">
        <w:rPr>
          <w:rFonts w:ascii="Verdana" w:hAnsi="Verdana"/>
          <w:lang w:val="de-AT"/>
        </w:rPr>
        <w:t>E</w:t>
      </w:r>
      <w:r w:rsidRPr="005C2D51">
        <w:rPr>
          <w:rFonts w:ascii="Verdana" w:hAnsi="Verdana"/>
          <w:lang w:val="de-AT"/>
        </w:rPr>
        <w:t>rgebnissen</w:t>
      </w:r>
      <w:r w:rsidR="005C2D51">
        <w:rPr>
          <w:rFonts w:ascii="Verdana" w:hAnsi="Verdana"/>
          <w:lang w:val="de-AT"/>
        </w:rPr>
        <w:t xml:space="preserve"> des Projekts </w:t>
      </w:r>
      <w:r w:rsidR="00FE190B" w:rsidRPr="005B3564">
        <w:rPr>
          <w:rFonts w:ascii="Verdana" w:hAnsi="Verdana"/>
          <w:lang w:val="de-AT"/>
        </w:rPr>
        <w:t>„Kulturell-kreative Belebung der Traditionen“</w:t>
      </w:r>
      <w:r w:rsidR="005C2D51">
        <w:rPr>
          <w:rFonts w:ascii="Verdana" w:hAnsi="Verdana"/>
          <w:lang w:val="de-AT"/>
        </w:rPr>
        <w:t xml:space="preserve"> </w:t>
      </w:r>
      <w:r w:rsidRPr="005C2D51">
        <w:rPr>
          <w:rFonts w:ascii="Verdana" w:hAnsi="Verdana"/>
          <w:lang w:val="de-AT"/>
        </w:rPr>
        <w:t>wird wie folgt ausgeübt:</w:t>
      </w:r>
    </w:p>
    <w:tbl>
      <w:tblPr>
        <w:tblW w:w="86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1860"/>
        <w:gridCol w:w="2113"/>
        <w:gridCol w:w="2180"/>
      </w:tblGrid>
      <w:tr w:rsidR="00FE190B" w:rsidRPr="005C2D51" w14:paraId="5E418C69" w14:textId="77777777" w:rsidTr="00EE5F7E">
        <w:tc>
          <w:tcPr>
            <w:tcW w:w="2722" w:type="dxa"/>
            <w:shd w:val="clear" w:color="auto" w:fill="auto"/>
          </w:tcPr>
          <w:p w14:paraId="03C28F33" w14:textId="77777777" w:rsidR="00614BB7" w:rsidRPr="00404673" w:rsidRDefault="00614BB7" w:rsidP="00F719EB">
            <w:pPr>
              <w:pStyle w:val="Zkladntext2"/>
              <w:spacing w:after="120"/>
              <w:jc w:val="right"/>
              <w:rPr>
                <w:rFonts w:ascii="Verdana" w:hAnsi="Verdana"/>
                <w:lang w:val="de-AT"/>
              </w:rPr>
            </w:pPr>
            <w:r w:rsidRPr="00404673">
              <w:rPr>
                <w:rFonts w:ascii="Verdana" w:hAnsi="Verdana"/>
                <w:lang w:val="de-AT"/>
              </w:rPr>
              <w:t>Output:</w:t>
            </w:r>
          </w:p>
          <w:p w14:paraId="59FC4F6C" w14:textId="77777777" w:rsidR="00614BB7" w:rsidRPr="00404673" w:rsidRDefault="00614BB7" w:rsidP="00F719EB">
            <w:pPr>
              <w:pStyle w:val="Zkladntext2"/>
              <w:spacing w:after="120"/>
              <w:rPr>
                <w:rFonts w:ascii="Verdana" w:hAnsi="Verdana"/>
                <w:lang w:val="de-AT"/>
              </w:rPr>
            </w:pPr>
            <w:r w:rsidRPr="00404673">
              <w:rPr>
                <w:rFonts w:ascii="Verdana" w:hAnsi="Verdana"/>
                <w:lang w:val="de-AT"/>
              </w:rPr>
              <w:t>Partner:</w:t>
            </w:r>
          </w:p>
        </w:tc>
        <w:tc>
          <w:tcPr>
            <w:tcW w:w="1860" w:type="dxa"/>
            <w:shd w:val="clear" w:color="auto" w:fill="auto"/>
          </w:tcPr>
          <w:p w14:paraId="3F7FCF68" w14:textId="005FF817" w:rsidR="00614BB7" w:rsidRPr="00404673" w:rsidRDefault="00614BB7" w:rsidP="0044378C">
            <w:pPr>
              <w:pStyle w:val="Zkladntext2"/>
              <w:spacing w:after="120"/>
              <w:rPr>
                <w:rFonts w:ascii="Verdana" w:hAnsi="Verdana"/>
                <w:lang w:val="de-AT"/>
              </w:rPr>
            </w:pPr>
            <w:r w:rsidRPr="00404673">
              <w:rPr>
                <w:rFonts w:ascii="Verdana" w:hAnsi="Verdana"/>
                <w:lang w:val="de-AT"/>
              </w:rPr>
              <w:t xml:space="preserve">Output 1 </w:t>
            </w:r>
            <w:r w:rsidRPr="00404673">
              <w:rPr>
                <w:rFonts w:ascii="Verdana" w:hAnsi="Verdana"/>
                <w:i/>
                <w:lang w:val="de-AT"/>
              </w:rPr>
              <w:t xml:space="preserve">- </w:t>
            </w:r>
            <w:proofErr w:type="spellStart"/>
            <w:r w:rsidRPr="00404673">
              <w:rPr>
                <w:rFonts w:ascii="Verdana" w:hAnsi="Verdana"/>
                <w:i/>
                <w:lang w:val="en-GB"/>
              </w:rPr>
              <w:t>Kultur</w:t>
            </w:r>
            <w:proofErr w:type="spellEnd"/>
            <w:r w:rsidRPr="00404673">
              <w:rPr>
                <w:rFonts w:ascii="Verdana" w:hAnsi="Verdana"/>
                <w:i/>
                <w:lang w:val="en-GB"/>
              </w:rPr>
              <w:t xml:space="preserve"> und </w:t>
            </w:r>
            <w:proofErr w:type="spellStart"/>
            <w:r w:rsidRPr="00404673">
              <w:rPr>
                <w:rFonts w:ascii="Verdana" w:hAnsi="Verdana"/>
                <w:i/>
                <w:lang w:val="en-GB"/>
              </w:rPr>
              <w:t>kreatives</w:t>
            </w:r>
            <w:proofErr w:type="spellEnd"/>
            <w:r w:rsidRPr="00404673">
              <w:rPr>
                <w:rFonts w:ascii="Verdana" w:hAnsi="Verdana"/>
                <w:i/>
                <w:lang w:val="en-GB"/>
              </w:rPr>
              <w:t xml:space="preserve"> Centrum in Modra</w:t>
            </w:r>
          </w:p>
        </w:tc>
        <w:tc>
          <w:tcPr>
            <w:tcW w:w="2213" w:type="dxa"/>
            <w:shd w:val="clear" w:color="auto" w:fill="auto"/>
          </w:tcPr>
          <w:p w14:paraId="7F48CFFC" w14:textId="55CABA65" w:rsidR="00614BB7" w:rsidRPr="006055BB" w:rsidRDefault="00614BB7" w:rsidP="00987587">
            <w:pPr>
              <w:pStyle w:val="Zkladntext2"/>
              <w:spacing w:after="120"/>
              <w:jc w:val="left"/>
              <w:rPr>
                <w:rFonts w:ascii="Verdana" w:hAnsi="Verdana"/>
                <w:lang w:val="en-GB"/>
              </w:rPr>
            </w:pPr>
            <w:r w:rsidRPr="006055BB">
              <w:rPr>
                <w:rFonts w:ascii="Verdana" w:hAnsi="Verdana"/>
                <w:lang w:val="de-AT"/>
              </w:rPr>
              <w:t xml:space="preserve">Output 2 </w:t>
            </w:r>
            <w:r w:rsidRPr="006055BB">
              <w:rPr>
                <w:rFonts w:ascii="Verdana" w:hAnsi="Verdana"/>
                <w:i/>
                <w:lang w:val="de-AT"/>
              </w:rPr>
              <w:t xml:space="preserve">– </w:t>
            </w:r>
            <w:proofErr w:type="spellStart"/>
            <w:r w:rsidRPr="006055BB">
              <w:rPr>
                <w:rFonts w:ascii="Verdana" w:hAnsi="Verdana"/>
                <w:i/>
                <w:lang w:val="en-GB"/>
              </w:rPr>
              <w:t>Vinothek</w:t>
            </w:r>
            <w:proofErr w:type="spellEnd"/>
            <w:r w:rsidRPr="006055BB">
              <w:rPr>
                <w:rFonts w:ascii="Verdana" w:hAnsi="Verdana"/>
                <w:i/>
                <w:lang w:val="en-GB"/>
              </w:rPr>
              <w:t xml:space="preserve"> (</w:t>
            </w:r>
            <w:r w:rsidRPr="006055BB">
              <w:rPr>
                <w:rFonts w:ascii="Verdana" w:hAnsi="Verdana"/>
                <w:lang w:val="en-GB"/>
              </w:rPr>
              <w:t xml:space="preserve">Wein – Geschichte und </w:t>
            </w:r>
            <w:proofErr w:type="spellStart"/>
            <w:r w:rsidRPr="006055BB">
              <w:rPr>
                <w:rFonts w:ascii="Verdana" w:hAnsi="Verdana"/>
                <w:lang w:val="en-GB"/>
              </w:rPr>
              <w:t>Kultur</w:t>
            </w:r>
            <w:proofErr w:type="spellEnd"/>
            <w:r w:rsidRPr="006055BB">
              <w:rPr>
                <w:rFonts w:ascii="Verdana" w:hAnsi="Verdana"/>
                <w:lang w:val="en-GB"/>
              </w:rPr>
              <w:t>)</w:t>
            </w:r>
          </w:p>
          <w:p w14:paraId="25449536" w14:textId="10E01315" w:rsidR="00614BB7" w:rsidRPr="00EA4E86" w:rsidRDefault="00614BB7" w:rsidP="0044378C">
            <w:pPr>
              <w:pStyle w:val="Zkladntext2"/>
              <w:spacing w:after="120"/>
              <w:rPr>
                <w:rFonts w:ascii="Verdana" w:hAnsi="Verdana"/>
                <w:highlight w:val="yellow"/>
                <w:lang w:val="de-AT"/>
              </w:rPr>
            </w:pPr>
          </w:p>
        </w:tc>
        <w:tc>
          <w:tcPr>
            <w:tcW w:w="1880" w:type="dxa"/>
            <w:shd w:val="clear" w:color="auto" w:fill="auto"/>
          </w:tcPr>
          <w:p w14:paraId="531CF695" w14:textId="66408522" w:rsidR="00614BB7" w:rsidRPr="00EA4E86" w:rsidRDefault="00614BB7" w:rsidP="007355C9">
            <w:pPr>
              <w:pStyle w:val="Zkladntext2"/>
              <w:spacing w:after="120"/>
              <w:rPr>
                <w:rFonts w:ascii="Verdana" w:hAnsi="Verdana"/>
                <w:highlight w:val="yellow"/>
                <w:lang w:val="de-AT"/>
              </w:rPr>
            </w:pPr>
            <w:r w:rsidRPr="00404673">
              <w:rPr>
                <w:rFonts w:ascii="Verdana" w:hAnsi="Verdana"/>
                <w:lang w:val="de-AT"/>
              </w:rPr>
              <w:t xml:space="preserve">Output 3 </w:t>
            </w:r>
            <w:r w:rsidRPr="00404673">
              <w:rPr>
                <w:rFonts w:ascii="Verdana" w:hAnsi="Verdana"/>
                <w:i/>
                <w:lang w:val="de-AT"/>
              </w:rPr>
              <w:t xml:space="preserve">- </w:t>
            </w:r>
            <w:proofErr w:type="spellStart"/>
            <w:r w:rsidRPr="00404673">
              <w:rPr>
                <w:rFonts w:ascii="Verdana" w:hAnsi="Verdana"/>
                <w:bCs/>
                <w:i/>
                <w:lang w:val="en-GB"/>
              </w:rPr>
              <w:t>Digitalisierungspool</w:t>
            </w:r>
            <w:proofErr w:type="spellEnd"/>
          </w:p>
        </w:tc>
      </w:tr>
      <w:tr w:rsidR="00FE190B" w:rsidRPr="005C2D51" w14:paraId="69952B36" w14:textId="77777777" w:rsidTr="00EE5F7E">
        <w:tc>
          <w:tcPr>
            <w:tcW w:w="2722" w:type="dxa"/>
            <w:shd w:val="clear" w:color="auto" w:fill="auto"/>
          </w:tcPr>
          <w:p w14:paraId="13B47476" w14:textId="38D0001A" w:rsidR="00614BB7" w:rsidRPr="00404673" w:rsidRDefault="00614BB7" w:rsidP="00D13E02">
            <w:pPr>
              <w:pStyle w:val="Zkladntext2"/>
              <w:spacing w:after="120"/>
              <w:rPr>
                <w:rFonts w:ascii="Verdana" w:hAnsi="Verdana"/>
                <w:lang w:val="de-AT"/>
              </w:rPr>
            </w:pPr>
            <w:r w:rsidRPr="00404673">
              <w:rPr>
                <w:rFonts w:ascii="Verdana" w:hAnsi="Verdana"/>
                <w:lang w:val="de-AT"/>
              </w:rPr>
              <w:t>L</w:t>
            </w:r>
            <w:r w:rsidRPr="00404673">
              <w:rPr>
                <w:rFonts w:ascii="Times New Roman" w:hAnsi="Times New Roman"/>
                <w:lang w:val="de-AT"/>
              </w:rPr>
              <w:t>B</w:t>
            </w:r>
            <w:r w:rsidR="006055BB">
              <w:rPr>
                <w:rFonts w:ascii="Times New Roman" w:hAnsi="Times New Roman"/>
                <w:lang w:val="de-AT"/>
              </w:rPr>
              <w:t xml:space="preserve"> - </w:t>
            </w:r>
            <w:r w:rsidR="006055BB" w:rsidRPr="005B3564">
              <w:rPr>
                <w:rFonts w:ascii="Verdana" w:hAnsi="Verdana"/>
                <w:lang w:val="de-AT"/>
              </w:rPr>
              <w:t>Selbstverwaltung Kreis Bratislava</w:t>
            </w:r>
          </w:p>
        </w:tc>
        <w:tc>
          <w:tcPr>
            <w:tcW w:w="1860" w:type="dxa"/>
            <w:shd w:val="clear" w:color="auto" w:fill="auto"/>
          </w:tcPr>
          <w:p w14:paraId="0CE47DF4" w14:textId="410FA451" w:rsidR="00614BB7" w:rsidRPr="00404673" w:rsidRDefault="00614BB7" w:rsidP="00F719EB">
            <w:pPr>
              <w:pStyle w:val="Zkladntext2"/>
              <w:spacing w:after="120"/>
              <w:rPr>
                <w:rFonts w:ascii="Verdana" w:hAnsi="Verdana"/>
                <w:i/>
                <w:lang w:val="de-AT"/>
              </w:rPr>
            </w:pPr>
            <w:r w:rsidRPr="00404673">
              <w:rPr>
                <w:rFonts w:ascii="Verdana" w:hAnsi="Verdana"/>
                <w:i/>
                <w:lang w:val="de-AT"/>
              </w:rPr>
              <w:t>Eigentum und Immobilienrecht</w:t>
            </w:r>
          </w:p>
        </w:tc>
        <w:tc>
          <w:tcPr>
            <w:tcW w:w="2213" w:type="dxa"/>
            <w:shd w:val="clear" w:color="auto" w:fill="auto"/>
          </w:tcPr>
          <w:p w14:paraId="5D31D9DD" w14:textId="77777777" w:rsidR="00614BB7" w:rsidRPr="00404673" w:rsidRDefault="00614BB7" w:rsidP="00F719EB">
            <w:pPr>
              <w:pStyle w:val="Zkladntext2"/>
              <w:spacing w:after="120"/>
              <w:rPr>
                <w:rFonts w:ascii="Verdana" w:hAnsi="Verdana"/>
                <w:i/>
                <w:lang w:val="de-AT"/>
              </w:rPr>
            </w:pPr>
            <w:r w:rsidRPr="00404673">
              <w:rPr>
                <w:rFonts w:ascii="Verdana" w:hAnsi="Verdana"/>
                <w:i/>
                <w:lang w:val="de-AT"/>
              </w:rPr>
              <w:t>Eigentum und</w:t>
            </w:r>
          </w:p>
          <w:p w14:paraId="34C0BE20" w14:textId="0732EE2B" w:rsidR="00614BB7" w:rsidRPr="00404673" w:rsidRDefault="00614BB7" w:rsidP="00F719EB">
            <w:pPr>
              <w:pStyle w:val="Zkladntext2"/>
              <w:spacing w:after="120"/>
              <w:rPr>
                <w:rFonts w:ascii="Verdana" w:hAnsi="Verdana"/>
                <w:lang w:val="de-AT"/>
              </w:rPr>
            </w:pPr>
            <w:r w:rsidRPr="00404673">
              <w:rPr>
                <w:rFonts w:ascii="Verdana" w:hAnsi="Verdana"/>
                <w:i/>
                <w:lang w:val="de-AT"/>
              </w:rPr>
              <w:t>Immobilienrecht</w:t>
            </w:r>
          </w:p>
        </w:tc>
        <w:tc>
          <w:tcPr>
            <w:tcW w:w="1880" w:type="dxa"/>
            <w:shd w:val="clear" w:color="auto" w:fill="auto"/>
          </w:tcPr>
          <w:p w14:paraId="614AAC36" w14:textId="77777777" w:rsidR="00614BB7" w:rsidRPr="00EA4E86" w:rsidRDefault="00614BB7" w:rsidP="00F719EB">
            <w:pPr>
              <w:pStyle w:val="Zkladntext2"/>
              <w:spacing w:after="120"/>
              <w:rPr>
                <w:rFonts w:ascii="Verdana" w:hAnsi="Verdana"/>
                <w:highlight w:val="yellow"/>
                <w:lang w:val="de-AT"/>
              </w:rPr>
            </w:pPr>
          </w:p>
        </w:tc>
      </w:tr>
      <w:tr w:rsidR="00FE190B" w:rsidRPr="005C2D51" w14:paraId="17ACFC3F" w14:textId="77777777" w:rsidTr="00EE5F7E">
        <w:tc>
          <w:tcPr>
            <w:tcW w:w="2722" w:type="dxa"/>
            <w:shd w:val="clear" w:color="auto" w:fill="auto"/>
          </w:tcPr>
          <w:p w14:paraId="1AA7AEF4" w14:textId="1AC6CAE4" w:rsidR="00614BB7" w:rsidRPr="00404673" w:rsidRDefault="00614BB7" w:rsidP="00F719EB">
            <w:pPr>
              <w:pStyle w:val="Zkladntext2"/>
              <w:spacing w:after="120"/>
              <w:rPr>
                <w:rFonts w:ascii="Verdana" w:hAnsi="Verdana"/>
                <w:lang w:val="de-AT"/>
              </w:rPr>
            </w:pPr>
            <w:r w:rsidRPr="00404673">
              <w:rPr>
                <w:rFonts w:ascii="Verdana" w:hAnsi="Verdana"/>
                <w:lang w:val="de-AT"/>
              </w:rPr>
              <w:t>PP1</w:t>
            </w:r>
            <w:r w:rsidR="006055BB">
              <w:rPr>
                <w:rFonts w:ascii="Verdana" w:hAnsi="Verdana"/>
                <w:lang w:val="de-AT"/>
              </w:rPr>
              <w:t xml:space="preserve"> - </w:t>
            </w:r>
            <w:proofErr w:type="spellStart"/>
            <w:r w:rsidR="006055BB" w:rsidRPr="005B3564">
              <w:rPr>
                <w:rFonts w:ascii="Verdana" w:hAnsi="Verdana"/>
                <w:lang w:val="de-AT"/>
              </w:rPr>
              <w:t>Kleinkarpathisches</w:t>
            </w:r>
            <w:proofErr w:type="spellEnd"/>
            <w:r w:rsidR="006055BB" w:rsidRPr="005B3564">
              <w:rPr>
                <w:rFonts w:ascii="Verdana" w:hAnsi="Verdana"/>
                <w:lang w:val="de-AT"/>
              </w:rPr>
              <w:t xml:space="preserve"> Volksbildungszentrum</w:t>
            </w:r>
            <w:r w:rsidR="006055BB">
              <w:rPr>
                <w:rFonts w:ascii="Verdana" w:hAnsi="Verdana"/>
                <w:lang w:val="de-AT"/>
              </w:rPr>
              <w:t xml:space="preserve"> in Modra</w:t>
            </w:r>
          </w:p>
        </w:tc>
        <w:tc>
          <w:tcPr>
            <w:tcW w:w="1860" w:type="dxa"/>
            <w:shd w:val="clear" w:color="auto" w:fill="auto"/>
          </w:tcPr>
          <w:p w14:paraId="2DEF958B" w14:textId="77777777" w:rsidR="00614BB7" w:rsidRPr="00EA4E86" w:rsidRDefault="00614BB7" w:rsidP="00F719EB">
            <w:pPr>
              <w:pStyle w:val="Zkladntext2"/>
              <w:spacing w:after="120"/>
              <w:rPr>
                <w:rFonts w:ascii="Verdana" w:hAnsi="Verdana"/>
                <w:highlight w:val="yellow"/>
                <w:lang w:val="de-AT"/>
              </w:rPr>
            </w:pPr>
          </w:p>
        </w:tc>
        <w:tc>
          <w:tcPr>
            <w:tcW w:w="2213" w:type="dxa"/>
            <w:shd w:val="clear" w:color="auto" w:fill="auto"/>
          </w:tcPr>
          <w:p w14:paraId="5B48B33C" w14:textId="5417E719" w:rsidR="00614BB7" w:rsidRPr="00404673" w:rsidRDefault="00614BB7" w:rsidP="00F719EB">
            <w:pPr>
              <w:pStyle w:val="Zkladntext2"/>
              <w:spacing w:after="120"/>
              <w:rPr>
                <w:rFonts w:ascii="Verdana" w:hAnsi="Verdana"/>
                <w:i/>
                <w:lang w:val="de-AT"/>
              </w:rPr>
            </w:pPr>
            <w:r w:rsidRPr="00404673">
              <w:rPr>
                <w:rFonts w:ascii="Verdana" w:hAnsi="Verdana"/>
                <w:i/>
                <w:lang w:val="de-AT"/>
              </w:rPr>
              <w:t>geistiges Eigentum</w:t>
            </w:r>
          </w:p>
        </w:tc>
        <w:tc>
          <w:tcPr>
            <w:tcW w:w="1880" w:type="dxa"/>
            <w:shd w:val="clear" w:color="auto" w:fill="auto"/>
          </w:tcPr>
          <w:p w14:paraId="0F10F86A" w14:textId="16375406" w:rsidR="00614BB7" w:rsidRPr="00404673" w:rsidRDefault="00614BB7" w:rsidP="00F719EB">
            <w:pPr>
              <w:pStyle w:val="Zkladntext2"/>
              <w:spacing w:after="120"/>
              <w:rPr>
                <w:rFonts w:ascii="Verdana" w:hAnsi="Verdana"/>
                <w:i/>
                <w:lang w:val="de-AT"/>
              </w:rPr>
            </w:pPr>
            <w:r w:rsidRPr="00404673">
              <w:rPr>
                <w:rFonts w:ascii="Verdana" w:hAnsi="Verdana"/>
                <w:i/>
                <w:lang w:val="de-AT"/>
              </w:rPr>
              <w:t>geistiges Eigentum</w:t>
            </w:r>
          </w:p>
        </w:tc>
      </w:tr>
      <w:tr w:rsidR="00FE190B" w:rsidRPr="005C2D51" w14:paraId="04001B65" w14:textId="77777777" w:rsidTr="00EE5F7E">
        <w:tc>
          <w:tcPr>
            <w:tcW w:w="2722" w:type="dxa"/>
            <w:shd w:val="clear" w:color="auto" w:fill="auto"/>
          </w:tcPr>
          <w:p w14:paraId="15BCB731" w14:textId="77777777" w:rsidR="006055BB" w:rsidRPr="005B3564" w:rsidRDefault="00614BB7" w:rsidP="006055BB">
            <w:pPr>
              <w:spacing w:after="120"/>
              <w:jc w:val="both"/>
              <w:rPr>
                <w:rFonts w:ascii="Verdana" w:hAnsi="Verdana"/>
                <w:lang w:val="de-AT"/>
              </w:rPr>
            </w:pPr>
            <w:r w:rsidRPr="00404673">
              <w:rPr>
                <w:rFonts w:ascii="Verdana" w:hAnsi="Verdana"/>
                <w:lang w:val="de-AT"/>
              </w:rPr>
              <w:t>PP2</w:t>
            </w:r>
            <w:r w:rsidR="006055BB">
              <w:rPr>
                <w:rFonts w:ascii="Verdana" w:hAnsi="Verdana"/>
                <w:lang w:val="de-AT"/>
              </w:rPr>
              <w:t xml:space="preserve"> - </w:t>
            </w:r>
            <w:r w:rsidR="006055BB" w:rsidRPr="005B3564">
              <w:rPr>
                <w:rFonts w:ascii="Verdana" w:hAnsi="Verdana"/>
                <w:lang w:val="de-AT"/>
              </w:rPr>
              <w:t xml:space="preserve">Museumsmanagement </w:t>
            </w:r>
          </w:p>
          <w:p w14:paraId="6255B289" w14:textId="59644E7E" w:rsidR="00614BB7" w:rsidRPr="006055BB" w:rsidRDefault="006055BB" w:rsidP="006055BB">
            <w:pPr>
              <w:rPr>
                <w:rFonts w:ascii="Verdana" w:hAnsi="Verdana"/>
                <w:lang w:val="sk-SK"/>
              </w:rPr>
            </w:pPr>
            <w:r w:rsidRPr="006055BB">
              <w:rPr>
                <w:rFonts w:ascii="Verdana" w:hAnsi="Verdana"/>
                <w:lang w:val="de-AT"/>
              </w:rPr>
              <w:t>Niederösterreich GmbH</w:t>
            </w:r>
          </w:p>
        </w:tc>
        <w:tc>
          <w:tcPr>
            <w:tcW w:w="1860" w:type="dxa"/>
            <w:shd w:val="clear" w:color="auto" w:fill="auto"/>
          </w:tcPr>
          <w:p w14:paraId="0CAF0DB6" w14:textId="77777777" w:rsidR="00614BB7" w:rsidRPr="00EA4E86" w:rsidRDefault="00614BB7" w:rsidP="00F719EB">
            <w:pPr>
              <w:pStyle w:val="Zkladntext2"/>
              <w:spacing w:after="120"/>
              <w:rPr>
                <w:rFonts w:ascii="Verdana" w:hAnsi="Verdana"/>
                <w:highlight w:val="yellow"/>
                <w:lang w:val="de-AT"/>
              </w:rPr>
            </w:pPr>
          </w:p>
        </w:tc>
        <w:tc>
          <w:tcPr>
            <w:tcW w:w="2213" w:type="dxa"/>
            <w:shd w:val="clear" w:color="auto" w:fill="auto"/>
          </w:tcPr>
          <w:p w14:paraId="32ADADB9" w14:textId="77777777" w:rsidR="00614BB7" w:rsidRPr="00EA4E86" w:rsidRDefault="00614BB7" w:rsidP="00F719EB">
            <w:pPr>
              <w:pStyle w:val="Zkladntext2"/>
              <w:spacing w:after="120"/>
              <w:rPr>
                <w:rFonts w:ascii="Verdana" w:hAnsi="Verdana"/>
                <w:highlight w:val="yellow"/>
                <w:lang w:val="de-AT"/>
              </w:rPr>
            </w:pPr>
          </w:p>
        </w:tc>
        <w:tc>
          <w:tcPr>
            <w:tcW w:w="1880" w:type="dxa"/>
            <w:shd w:val="clear" w:color="auto" w:fill="auto"/>
          </w:tcPr>
          <w:p w14:paraId="4BEE6B4C" w14:textId="6C3BC342" w:rsidR="00614BB7" w:rsidRPr="00404673" w:rsidRDefault="00614BB7" w:rsidP="00F719EB">
            <w:pPr>
              <w:pStyle w:val="Zkladntext2"/>
              <w:spacing w:after="120"/>
              <w:rPr>
                <w:rFonts w:ascii="Verdana" w:hAnsi="Verdana"/>
                <w:lang w:val="de-AT"/>
              </w:rPr>
            </w:pPr>
            <w:r w:rsidRPr="00404673">
              <w:rPr>
                <w:rFonts w:ascii="Verdana" w:hAnsi="Verdana"/>
                <w:lang w:val="de-AT"/>
              </w:rPr>
              <w:t>Nutzungsrecht / geistiges Eigentum</w:t>
            </w:r>
          </w:p>
        </w:tc>
      </w:tr>
      <w:tr w:rsidR="00FE190B" w:rsidRPr="000121C5" w14:paraId="3E0CC69C" w14:textId="77777777" w:rsidTr="00EE5F7E">
        <w:tc>
          <w:tcPr>
            <w:tcW w:w="2722" w:type="dxa"/>
            <w:shd w:val="clear" w:color="auto" w:fill="auto"/>
          </w:tcPr>
          <w:p w14:paraId="10DBCBC1" w14:textId="28061ADE" w:rsidR="00614BB7" w:rsidRPr="00404673" w:rsidRDefault="00614BB7" w:rsidP="0044378C">
            <w:pPr>
              <w:pStyle w:val="Zkladntext2"/>
              <w:spacing w:after="120"/>
              <w:jc w:val="left"/>
              <w:rPr>
                <w:rFonts w:ascii="Verdana" w:hAnsi="Verdana"/>
                <w:lang w:val="de-AT"/>
              </w:rPr>
            </w:pPr>
            <w:r w:rsidRPr="00404673">
              <w:rPr>
                <w:rFonts w:ascii="Verdana" w:hAnsi="Verdana"/>
                <w:lang w:val="de-AT"/>
              </w:rPr>
              <w:t>PP4</w:t>
            </w:r>
            <w:r w:rsidR="006055BB">
              <w:rPr>
                <w:rFonts w:ascii="Verdana" w:hAnsi="Verdana"/>
                <w:lang w:val="de-AT"/>
              </w:rPr>
              <w:t xml:space="preserve"> – Marktgemeinde Jedenspeigen</w:t>
            </w:r>
          </w:p>
        </w:tc>
        <w:tc>
          <w:tcPr>
            <w:tcW w:w="1860" w:type="dxa"/>
            <w:shd w:val="clear" w:color="auto" w:fill="auto"/>
          </w:tcPr>
          <w:p w14:paraId="5B245838" w14:textId="77777777" w:rsidR="00614BB7" w:rsidRPr="00EA4E86" w:rsidRDefault="00614BB7" w:rsidP="0044378C">
            <w:pPr>
              <w:pStyle w:val="Zkladntext2"/>
              <w:spacing w:after="120"/>
              <w:rPr>
                <w:rFonts w:ascii="Verdana" w:hAnsi="Verdana"/>
                <w:highlight w:val="yellow"/>
                <w:lang w:val="en-GB"/>
              </w:rPr>
            </w:pPr>
          </w:p>
        </w:tc>
        <w:tc>
          <w:tcPr>
            <w:tcW w:w="2213" w:type="dxa"/>
            <w:shd w:val="clear" w:color="auto" w:fill="auto"/>
          </w:tcPr>
          <w:p w14:paraId="7009A085" w14:textId="77777777" w:rsidR="00FE190B" w:rsidRDefault="00614BB7" w:rsidP="006055BB">
            <w:pPr>
              <w:pStyle w:val="Zkladntext2"/>
              <w:spacing w:after="120"/>
              <w:jc w:val="left"/>
              <w:rPr>
                <w:rFonts w:ascii="Verdana" w:hAnsi="Verdana"/>
                <w:lang w:val="de-AT"/>
              </w:rPr>
            </w:pPr>
            <w:r w:rsidRPr="006055BB">
              <w:rPr>
                <w:rFonts w:ascii="Verdana" w:hAnsi="Verdana"/>
                <w:lang w:val="de-AT"/>
              </w:rPr>
              <w:t>Eigentumsrecht für Gebäude Inventar im Schloss Jedenspeigen</w:t>
            </w:r>
            <w:r w:rsidR="00FE190B">
              <w:rPr>
                <w:rFonts w:ascii="Verdana" w:hAnsi="Verdana"/>
                <w:lang w:val="de-AT"/>
              </w:rPr>
              <w:t>.</w:t>
            </w:r>
            <w:r w:rsidRPr="006055BB">
              <w:rPr>
                <w:rFonts w:ascii="Verdana" w:hAnsi="Verdana"/>
                <w:lang w:val="de-AT"/>
              </w:rPr>
              <w:t xml:space="preserve"> </w:t>
            </w:r>
          </w:p>
          <w:p w14:paraId="1C594386" w14:textId="758AFC9A" w:rsidR="00614BB7" w:rsidRPr="00FE190B" w:rsidRDefault="00614BB7" w:rsidP="006055BB">
            <w:pPr>
              <w:pStyle w:val="Zkladntext2"/>
              <w:spacing w:after="120"/>
              <w:jc w:val="left"/>
              <w:rPr>
                <w:rFonts w:ascii="Verdana" w:hAnsi="Verdana"/>
                <w:lang w:val="de-AT"/>
              </w:rPr>
            </w:pPr>
            <w:r w:rsidRPr="006055BB">
              <w:rPr>
                <w:rFonts w:ascii="Verdana" w:hAnsi="Verdana"/>
                <w:lang w:val="de-AT"/>
              </w:rPr>
              <w:t xml:space="preserve">Geistiges Nutzungsrechte für gemeinsam erstellte (Konzepte, Dokumentationen) </w:t>
            </w:r>
          </w:p>
        </w:tc>
        <w:tc>
          <w:tcPr>
            <w:tcW w:w="1880" w:type="dxa"/>
            <w:shd w:val="clear" w:color="auto" w:fill="auto"/>
          </w:tcPr>
          <w:p w14:paraId="278023BA" w14:textId="77777777" w:rsidR="00614BB7" w:rsidRPr="006055BB" w:rsidRDefault="00614BB7" w:rsidP="0044378C">
            <w:pPr>
              <w:pStyle w:val="Zkladntext2"/>
              <w:spacing w:after="120"/>
              <w:rPr>
                <w:rFonts w:ascii="Verdana" w:hAnsi="Verdana"/>
                <w:lang w:val="en-GB"/>
              </w:rPr>
            </w:pPr>
          </w:p>
        </w:tc>
      </w:tr>
      <w:tr w:rsidR="006055BB" w:rsidRPr="000121C5" w14:paraId="384E03EA" w14:textId="77777777" w:rsidTr="00EE5F7E">
        <w:tc>
          <w:tcPr>
            <w:tcW w:w="2722" w:type="dxa"/>
            <w:shd w:val="clear" w:color="auto" w:fill="auto"/>
          </w:tcPr>
          <w:p w14:paraId="03F634C2" w14:textId="77777777" w:rsidR="00FE190B" w:rsidRDefault="006055BB" w:rsidP="006055BB">
            <w:pPr>
              <w:pStyle w:val="Zkladntext2"/>
              <w:spacing w:after="120"/>
              <w:jc w:val="left"/>
              <w:rPr>
                <w:rFonts w:ascii="Verdana" w:hAnsi="Verdana"/>
                <w:lang w:val="de-AT"/>
              </w:rPr>
            </w:pPr>
            <w:proofErr w:type="spellStart"/>
            <w:r>
              <w:rPr>
                <w:rFonts w:ascii="Verdana" w:hAnsi="Verdana"/>
                <w:lang w:val="de-AT"/>
              </w:rPr>
              <w:t>StrategischerPartner</w:t>
            </w:r>
            <w:proofErr w:type="spellEnd"/>
            <w:r>
              <w:rPr>
                <w:rFonts w:ascii="Verdana" w:hAnsi="Verdana"/>
                <w:lang w:val="de-AT"/>
              </w:rPr>
              <w:t xml:space="preserve"> </w:t>
            </w:r>
            <w:r w:rsidR="00FE190B">
              <w:rPr>
                <w:rFonts w:ascii="Verdana" w:hAnsi="Verdana"/>
                <w:lang w:val="de-AT"/>
              </w:rPr>
              <w:t>–</w:t>
            </w:r>
            <w:r>
              <w:rPr>
                <w:rFonts w:ascii="Verdana" w:hAnsi="Verdana"/>
                <w:lang w:val="de-AT"/>
              </w:rPr>
              <w:t xml:space="preserve"> </w:t>
            </w:r>
            <w:r w:rsidR="00FE190B">
              <w:rPr>
                <w:rFonts w:ascii="Verdana" w:hAnsi="Verdana"/>
                <w:lang w:val="de-AT"/>
              </w:rPr>
              <w:t xml:space="preserve">Das </w:t>
            </w:r>
            <w:r>
              <w:rPr>
                <w:rFonts w:ascii="Verdana" w:hAnsi="Verdana"/>
                <w:lang w:val="de-AT"/>
              </w:rPr>
              <w:t>K</w:t>
            </w:r>
            <w:r w:rsidRPr="005B3564">
              <w:rPr>
                <w:rFonts w:ascii="Verdana" w:hAnsi="Verdana"/>
                <w:lang w:val="de-AT"/>
              </w:rPr>
              <w:t>leinkarpatische </w:t>
            </w:r>
          </w:p>
          <w:p w14:paraId="140BF819" w14:textId="24A25DD3" w:rsidR="006055BB" w:rsidRPr="00404673" w:rsidRDefault="006055BB" w:rsidP="006055BB">
            <w:pPr>
              <w:pStyle w:val="Zkladntext2"/>
              <w:spacing w:after="120"/>
              <w:jc w:val="left"/>
              <w:rPr>
                <w:rFonts w:ascii="Verdana" w:hAnsi="Verdana"/>
                <w:lang w:val="de-AT"/>
              </w:rPr>
            </w:pPr>
            <w:r w:rsidRPr="005B3564">
              <w:rPr>
                <w:rFonts w:ascii="Verdana" w:hAnsi="Verdana"/>
                <w:lang w:val="de-AT"/>
              </w:rPr>
              <w:t xml:space="preserve">Museum in </w:t>
            </w:r>
            <w:proofErr w:type="spellStart"/>
            <w:r w:rsidRPr="005B3564">
              <w:rPr>
                <w:rFonts w:ascii="Verdana" w:hAnsi="Verdana"/>
                <w:lang w:val="de-AT"/>
              </w:rPr>
              <w:t>Pezinok</w:t>
            </w:r>
            <w:proofErr w:type="spellEnd"/>
          </w:p>
        </w:tc>
        <w:tc>
          <w:tcPr>
            <w:tcW w:w="1860" w:type="dxa"/>
            <w:shd w:val="clear" w:color="auto" w:fill="auto"/>
          </w:tcPr>
          <w:p w14:paraId="2A3982FE" w14:textId="77777777" w:rsidR="006055BB" w:rsidRPr="00EA4E86" w:rsidRDefault="006055BB" w:rsidP="0044378C">
            <w:pPr>
              <w:pStyle w:val="Zkladntext2"/>
              <w:spacing w:after="120"/>
              <w:rPr>
                <w:rFonts w:ascii="Verdana" w:hAnsi="Verdana"/>
                <w:highlight w:val="yellow"/>
                <w:lang w:val="en-GB"/>
              </w:rPr>
            </w:pPr>
          </w:p>
        </w:tc>
        <w:tc>
          <w:tcPr>
            <w:tcW w:w="2213" w:type="dxa"/>
            <w:shd w:val="clear" w:color="auto" w:fill="auto"/>
          </w:tcPr>
          <w:p w14:paraId="7B630EAE" w14:textId="77777777" w:rsidR="006055BB" w:rsidRPr="00E91A90" w:rsidRDefault="006055BB" w:rsidP="006055BB">
            <w:pPr>
              <w:pStyle w:val="Zkladntext2"/>
              <w:spacing w:after="120"/>
              <w:jc w:val="left"/>
              <w:rPr>
                <w:rFonts w:ascii="Verdana" w:hAnsi="Verdana"/>
                <w:highlight w:val="yellow"/>
                <w:lang w:val="de-AT"/>
              </w:rPr>
            </w:pPr>
          </w:p>
        </w:tc>
        <w:tc>
          <w:tcPr>
            <w:tcW w:w="1880" w:type="dxa"/>
            <w:shd w:val="clear" w:color="auto" w:fill="auto"/>
          </w:tcPr>
          <w:p w14:paraId="22372332" w14:textId="1E7EEA9B" w:rsidR="006055BB" w:rsidRPr="006055BB" w:rsidRDefault="00FE190B" w:rsidP="0044378C">
            <w:pPr>
              <w:pStyle w:val="Zkladntext2"/>
              <w:spacing w:after="120"/>
              <w:rPr>
                <w:rFonts w:ascii="Verdana" w:hAnsi="Verdana"/>
                <w:lang w:val="en-GB"/>
              </w:rPr>
            </w:pPr>
            <w:r>
              <w:rPr>
                <w:rFonts w:ascii="Verdana" w:hAnsi="Verdana"/>
                <w:lang w:val="de-AT"/>
              </w:rPr>
              <w:t xml:space="preserve">Geistiges </w:t>
            </w:r>
            <w:r w:rsidR="006055BB" w:rsidRPr="006055BB">
              <w:rPr>
                <w:rFonts w:ascii="Verdana" w:hAnsi="Verdana"/>
                <w:lang w:val="de-AT"/>
              </w:rPr>
              <w:t>Nutzungsrechte für gemeinsam erstellte (Konzepte, Dokumentationen)</w:t>
            </w:r>
          </w:p>
        </w:tc>
      </w:tr>
    </w:tbl>
    <w:p w14:paraId="449E39C8" w14:textId="77777777" w:rsidR="007B663C" w:rsidRDefault="006A6A4C" w:rsidP="007B663C">
      <w:pPr>
        <w:spacing w:after="120"/>
        <w:ind w:left="360"/>
        <w:jc w:val="both"/>
        <w:rPr>
          <w:rFonts w:ascii="Verdana" w:hAnsi="Verdana"/>
          <w:sz w:val="16"/>
          <w:szCs w:val="16"/>
          <w:lang w:val="de-AT"/>
        </w:rPr>
      </w:pPr>
      <w:r w:rsidRPr="007B663C">
        <w:rPr>
          <w:rFonts w:ascii="Verdana" w:hAnsi="Verdana"/>
          <w:i/>
          <w:sz w:val="18"/>
          <w:szCs w:val="18"/>
          <w:lang w:val="de-AT"/>
        </w:rPr>
        <w:t xml:space="preserve">* </w:t>
      </w:r>
      <w:r w:rsidR="007B663C" w:rsidRPr="007B663C">
        <w:rPr>
          <w:rFonts w:ascii="Verdana" w:hAnsi="Verdana"/>
          <w:i/>
          <w:sz w:val="18"/>
          <w:szCs w:val="18"/>
          <w:lang w:val="de-AT"/>
        </w:rPr>
        <w:t xml:space="preserve">Bitte um Angabe zu allen wesentlichen Projektergebnissen, welche Projektpartner das Eigentums- und Urheberrecht </w:t>
      </w:r>
      <w:r w:rsidR="007B663C">
        <w:rPr>
          <w:rFonts w:ascii="Verdana" w:hAnsi="Verdana"/>
          <w:i/>
          <w:sz w:val="18"/>
          <w:szCs w:val="18"/>
          <w:lang w:val="de-AT"/>
        </w:rPr>
        <w:t xml:space="preserve">haben, </w:t>
      </w:r>
      <w:r w:rsidR="007B663C" w:rsidRPr="005B0B1C">
        <w:rPr>
          <w:rFonts w:ascii="Verdana" w:hAnsi="Verdana"/>
          <w:i/>
          <w:sz w:val="18"/>
          <w:szCs w:val="18"/>
          <w:lang w:val="de-AT"/>
        </w:rPr>
        <w:t>bzw. die Weiterführung der Aktivitäten übernehmen</w:t>
      </w:r>
    </w:p>
    <w:p w14:paraId="051B85B3" w14:textId="43DBCF8B" w:rsidR="006A6A4C" w:rsidRPr="001C62C7" w:rsidRDefault="005B0B1C" w:rsidP="00B1558C">
      <w:pPr>
        <w:numPr>
          <w:ilvl w:val="0"/>
          <w:numId w:val="21"/>
        </w:numPr>
        <w:spacing w:after="120"/>
        <w:jc w:val="both"/>
        <w:rPr>
          <w:rFonts w:ascii="Verdana" w:hAnsi="Verdana"/>
          <w:lang w:val="de-AT"/>
        </w:rPr>
      </w:pPr>
      <w:r w:rsidRPr="005B0B1C">
        <w:rPr>
          <w:rFonts w:ascii="Verdana" w:hAnsi="Verdana"/>
          <w:lang w:val="de-AT"/>
        </w:rPr>
        <w:t>Das</w:t>
      </w:r>
      <w:r w:rsidR="006A6A4C" w:rsidRPr="005B0B1C">
        <w:rPr>
          <w:rFonts w:ascii="Verdana" w:hAnsi="Verdana"/>
          <w:lang w:val="de-AT"/>
        </w:rPr>
        <w:t xml:space="preserve"> </w:t>
      </w:r>
      <w:r w:rsidR="00705B68" w:rsidRPr="005B0B1C">
        <w:rPr>
          <w:rFonts w:ascii="Verdana" w:hAnsi="Verdana"/>
          <w:lang w:val="de-AT"/>
        </w:rPr>
        <w:t>Eigentum od</w:t>
      </w:r>
      <w:r w:rsidR="00705B68">
        <w:rPr>
          <w:rFonts w:ascii="Verdana" w:hAnsi="Verdana"/>
          <w:lang w:val="de-AT"/>
        </w:rPr>
        <w:t xml:space="preserve">er </w:t>
      </w:r>
      <w:r w:rsidRPr="005B0B1C">
        <w:rPr>
          <w:rFonts w:ascii="Verdana" w:hAnsi="Verdana"/>
          <w:lang w:val="de-AT"/>
        </w:rPr>
        <w:t>Ant</w:t>
      </w:r>
      <w:r w:rsidR="00705B68" w:rsidRPr="005B0B1C">
        <w:rPr>
          <w:rFonts w:ascii="Verdana" w:hAnsi="Verdana"/>
          <w:lang w:val="de-AT"/>
        </w:rPr>
        <w:t>ei</w:t>
      </w:r>
      <w:r w:rsidR="00705B68">
        <w:rPr>
          <w:rFonts w:ascii="Verdana" w:hAnsi="Verdana"/>
          <w:lang w:val="de-AT"/>
        </w:rPr>
        <w:t xml:space="preserve">le des Eigentums, das aus dem Projekt hervorgegangen </w:t>
      </w:r>
      <w:r w:rsidR="004069AE">
        <w:rPr>
          <w:rFonts w:ascii="Verdana" w:hAnsi="Verdana"/>
          <w:lang w:val="de-AT"/>
        </w:rPr>
        <w:t xml:space="preserve">ist, </w:t>
      </w:r>
      <w:r w:rsidR="006A6A4C">
        <w:rPr>
          <w:rFonts w:ascii="Verdana" w:hAnsi="Verdana"/>
          <w:lang w:val="de-AT"/>
        </w:rPr>
        <w:t>dürfen wäh</w:t>
      </w:r>
      <w:r w:rsidR="007B663C">
        <w:rPr>
          <w:rFonts w:ascii="Verdana" w:hAnsi="Verdana"/>
          <w:lang w:val="de-AT"/>
        </w:rPr>
        <w:t>rend der in der EU-Verordnung 1303/2013, Artikel 71</w:t>
      </w:r>
      <w:r w:rsidR="006A6A4C">
        <w:rPr>
          <w:rFonts w:ascii="Verdana" w:hAnsi="Verdana"/>
          <w:lang w:val="de-AT"/>
        </w:rPr>
        <w:t>, festgelegten</w:t>
      </w:r>
      <w:r w:rsidR="007B663C">
        <w:rPr>
          <w:rFonts w:ascii="Verdana" w:hAnsi="Verdana"/>
          <w:lang w:val="de-AT"/>
        </w:rPr>
        <w:t xml:space="preserve"> Frist nicht </w:t>
      </w:r>
      <w:r w:rsidR="00A2259B" w:rsidRPr="00A2259B">
        <w:rPr>
          <w:rFonts w:ascii="Verdana" w:hAnsi="Verdana"/>
          <w:lang w:val="de-AT"/>
        </w:rPr>
        <w:t xml:space="preserve">ohne  die  vorherige schriftliche Zustimmung des Fördergebers </w:t>
      </w:r>
      <w:r w:rsidR="007B663C" w:rsidRPr="00A2259B">
        <w:rPr>
          <w:rFonts w:ascii="Verdana" w:hAnsi="Verdana"/>
          <w:lang w:val="de-AT"/>
        </w:rPr>
        <w:t>veräußert</w:t>
      </w:r>
      <w:r w:rsidR="00705B68" w:rsidRPr="00A2259B">
        <w:rPr>
          <w:rFonts w:ascii="Verdana" w:hAnsi="Verdana"/>
          <w:lang w:val="de-AT"/>
        </w:rPr>
        <w:t xml:space="preserve">, an Dritte vermietet oder durch andere Rechte belastet werden </w:t>
      </w:r>
      <w:r w:rsidR="007B663C" w:rsidRPr="00A2259B">
        <w:rPr>
          <w:rFonts w:ascii="Verdana" w:hAnsi="Verdana"/>
          <w:lang w:val="de-AT"/>
        </w:rPr>
        <w:t>und</w:t>
      </w:r>
      <w:r w:rsidR="007B663C">
        <w:rPr>
          <w:rFonts w:ascii="Verdana" w:hAnsi="Verdana"/>
          <w:lang w:val="de-AT"/>
        </w:rPr>
        <w:t xml:space="preserve"> müssen den Bestimmungen gemäß den </w:t>
      </w:r>
      <w:r w:rsidR="007B663C" w:rsidRPr="007B663C">
        <w:rPr>
          <w:rFonts w:ascii="Verdana" w:hAnsi="Verdana"/>
          <w:i/>
          <w:lang w:val="de-AT"/>
        </w:rPr>
        <w:t>Regeln zur Förderfähigkeit von Ausgaben im Programm</w:t>
      </w:r>
      <w:r w:rsidR="007B663C">
        <w:rPr>
          <w:rFonts w:ascii="Verdana" w:hAnsi="Verdana"/>
          <w:lang w:val="de-AT"/>
        </w:rPr>
        <w:t xml:space="preserve"> entsprechen.</w:t>
      </w:r>
    </w:p>
    <w:p w14:paraId="0BE4E7EA" w14:textId="41D46918" w:rsidR="006A6A4C" w:rsidRPr="00A2259B" w:rsidRDefault="00705B68" w:rsidP="00B1558C">
      <w:pPr>
        <w:numPr>
          <w:ilvl w:val="0"/>
          <w:numId w:val="21"/>
        </w:numPr>
        <w:spacing w:after="120"/>
        <w:jc w:val="both"/>
        <w:rPr>
          <w:rFonts w:ascii="Verdana" w:hAnsi="Verdana"/>
          <w:lang w:val="de-AT"/>
        </w:rPr>
      </w:pPr>
      <w:r w:rsidRPr="00A2259B">
        <w:rPr>
          <w:rFonts w:ascii="Verdana" w:hAnsi="Verdana"/>
          <w:lang w:val="de-AT"/>
        </w:rPr>
        <w:t>Die Vertragsparteien erklären</w:t>
      </w:r>
      <w:r w:rsidR="0070742E" w:rsidRPr="00A2259B">
        <w:rPr>
          <w:rFonts w:ascii="Verdana" w:hAnsi="Verdana"/>
          <w:lang w:val="de-AT"/>
        </w:rPr>
        <w:t xml:space="preserve"> hiermit, dass jegliche </w:t>
      </w:r>
      <w:r w:rsidRPr="00A2259B">
        <w:rPr>
          <w:rFonts w:ascii="Verdana" w:hAnsi="Verdana"/>
          <w:lang w:val="de-AT"/>
        </w:rPr>
        <w:t>Änderung, die den F</w:t>
      </w:r>
      <w:r w:rsidR="00A2259B" w:rsidRPr="00A2259B">
        <w:rPr>
          <w:rFonts w:ascii="Verdana" w:hAnsi="Verdana"/>
          <w:lang w:val="de-AT"/>
        </w:rPr>
        <w:t>ö</w:t>
      </w:r>
      <w:r w:rsidRPr="00A2259B">
        <w:rPr>
          <w:rFonts w:ascii="Verdana" w:hAnsi="Verdana"/>
          <w:lang w:val="de-AT"/>
        </w:rPr>
        <w:t xml:space="preserve">rdernehmer oder/und die Partner betrifft, insbesondere die Zusammenlegung, </w:t>
      </w:r>
      <w:r w:rsidR="00ED2FB8" w:rsidRPr="00074FCA">
        <w:rPr>
          <w:rFonts w:ascii="Verdana" w:hAnsi="Verdana"/>
          <w:lang w:val="de-AT"/>
        </w:rPr>
        <w:t>Fusion</w:t>
      </w:r>
      <w:r w:rsidR="00D13E02" w:rsidRPr="00074FCA">
        <w:rPr>
          <w:rFonts w:ascii="Verdana" w:hAnsi="Verdana"/>
          <w:lang w:val="de-AT"/>
        </w:rPr>
        <w:t xml:space="preserve">, </w:t>
      </w:r>
      <w:r w:rsidR="0070742E" w:rsidRPr="00ED2FB8">
        <w:rPr>
          <w:rFonts w:ascii="Verdana" w:hAnsi="Verdana"/>
          <w:lang w:val="de-AT"/>
        </w:rPr>
        <w:t>Teil</w:t>
      </w:r>
      <w:r w:rsidR="0070742E" w:rsidRPr="00A2259B">
        <w:rPr>
          <w:rFonts w:ascii="Verdana" w:hAnsi="Verdana"/>
          <w:lang w:val="de-AT"/>
        </w:rPr>
        <w:t xml:space="preserve">ung, </w:t>
      </w:r>
      <w:r w:rsidRPr="00A2259B">
        <w:rPr>
          <w:rFonts w:ascii="Verdana" w:hAnsi="Verdana"/>
          <w:lang w:val="de-AT"/>
        </w:rPr>
        <w:t xml:space="preserve">Änderung der Rechtsform, Verkauf des Betriebs oder eines Teils, Transformation oder </w:t>
      </w:r>
      <w:r w:rsidR="0070742E" w:rsidRPr="00A2259B">
        <w:rPr>
          <w:rFonts w:ascii="Verdana" w:hAnsi="Verdana"/>
          <w:lang w:val="de-AT"/>
        </w:rPr>
        <w:t>R</w:t>
      </w:r>
      <w:r w:rsidRPr="00A2259B">
        <w:rPr>
          <w:rFonts w:ascii="Verdana" w:hAnsi="Verdana"/>
          <w:lang w:val="de-AT"/>
        </w:rPr>
        <w:t>echt</w:t>
      </w:r>
      <w:r w:rsidR="0070742E" w:rsidRPr="00A2259B">
        <w:rPr>
          <w:rFonts w:ascii="Verdana" w:hAnsi="Verdana"/>
          <w:lang w:val="de-AT"/>
        </w:rPr>
        <w:t>sn</w:t>
      </w:r>
      <w:r w:rsidRPr="00A2259B">
        <w:rPr>
          <w:rFonts w:ascii="Verdana" w:hAnsi="Verdana"/>
          <w:lang w:val="de-AT"/>
        </w:rPr>
        <w:t>achfolge</w:t>
      </w:r>
      <w:r w:rsidR="0070742E" w:rsidRPr="00A2259B">
        <w:rPr>
          <w:rFonts w:ascii="Verdana" w:hAnsi="Verdana"/>
          <w:lang w:val="de-AT"/>
        </w:rPr>
        <w:t xml:space="preserve">, </w:t>
      </w:r>
      <w:r w:rsidRPr="00A2259B">
        <w:rPr>
          <w:rFonts w:ascii="Verdana" w:hAnsi="Verdana"/>
          <w:lang w:val="de-AT"/>
        </w:rPr>
        <w:t xml:space="preserve">oder auch jegliche </w:t>
      </w:r>
      <w:r w:rsidR="0070742E" w:rsidRPr="00A2259B">
        <w:rPr>
          <w:rFonts w:ascii="Verdana" w:hAnsi="Verdana"/>
          <w:lang w:val="de-AT"/>
        </w:rPr>
        <w:t xml:space="preserve">Änderung der Eigentumsverhältnisse </w:t>
      </w:r>
      <w:r w:rsidRPr="00A2259B">
        <w:rPr>
          <w:rFonts w:ascii="Verdana" w:hAnsi="Verdana"/>
          <w:lang w:val="de-AT"/>
        </w:rPr>
        <w:t xml:space="preserve"> des </w:t>
      </w:r>
      <w:r w:rsidR="00A2259B" w:rsidRPr="00A2259B">
        <w:rPr>
          <w:rFonts w:ascii="Verdana" w:hAnsi="Verdana"/>
          <w:lang w:val="de-AT"/>
        </w:rPr>
        <w:t xml:space="preserve">Lead </w:t>
      </w:r>
      <w:proofErr w:type="spellStart"/>
      <w:r w:rsidR="00A2259B" w:rsidRPr="00A2259B">
        <w:rPr>
          <w:rFonts w:ascii="Verdana" w:hAnsi="Verdana"/>
          <w:lang w:val="de-AT"/>
        </w:rPr>
        <w:t>Beneficiary</w:t>
      </w:r>
      <w:proofErr w:type="spellEnd"/>
      <w:r w:rsidR="0070742E" w:rsidRPr="00A2259B">
        <w:rPr>
          <w:rFonts w:ascii="Verdana" w:hAnsi="Verdana"/>
          <w:lang w:val="de-AT"/>
        </w:rPr>
        <w:t xml:space="preserve"> und/oder der Partner während der gesamte</w:t>
      </w:r>
      <w:r w:rsidR="00A2259B" w:rsidRPr="00A2259B">
        <w:rPr>
          <w:rFonts w:ascii="Verdana" w:hAnsi="Verdana"/>
          <w:lang w:val="de-AT"/>
        </w:rPr>
        <w:t>n Gültigkeit und Wirksamkeit des</w:t>
      </w:r>
      <w:r w:rsidR="0070742E" w:rsidRPr="00A2259B">
        <w:rPr>
          <w:rFonts w:ascii="Verdana" w:hAnsi="Verdana"/>
          <w:lang w:val="de-AT"/>
        </w:rPr>
        <w:t xml:space="preserve"> </w:t>
      </w:r>
      <w:r w:rsidR="00A2259B" w:rsidRPr="00A2259B">
        <w:rPr>
          <w:rFonts w:ascii="Verdana" w:hAnsi="Verdana"/>
          <w:lang w:val="de-AT"/>
        </w:rPr>
        <w:t>EFRE-</w:t>
      </w:r>
      <w:r w:rsidR="0070742E" w:rsidRPr="00A2259B">
        <w:rPr>
          <w:rFonts w:ascii="Verdana" w:hAnsi="Verdana"/>
          <w:lang w:val="de-AT"/>
        </w:rPr>
        <w:t>F</w:t>
      </w:r>
      <w:r w:rsidR="00A2259B" w:rsidRPr="00A2259B">
        <w:rPr>
          <w:rFonts w:ascii="Verdana" w:hAnsi="Verdana"/>
          <w:lang w:val="de-AT"/>
        </w:rPr>
        <w:t>ö</w:t>
      </w:r>
      <w:r w:rsidR="0070742E" w:rsidRPr="00A2259B">
        <w:rPr>
          <w:rFonts w:ascii="Verdana" w:hAnsi="Verdana"/>
          <w:lang w:val="de-AT"/>
        </w:rPr>
        <w:t>rdervertrages</w:t>
      </w:r>
      <w:r w:rsidR="00ED2FB8">
        <w:rPr>
          <w:lang w:val="de-AT"/>
        </w:rPr>
        <w:t xml:space="preserve"> </w:t>
      </w:r>
      <w:r w:rsidR="00ED2FB8">
        <w:rPr>
          <w:rFonts w:ascii="Verdana" w:hAnsi="Verdana"/>
          <w:lang w:val="de-AT"/>
        </w:rPr>
        <w:t>falls bei den im Rahmen des Projektes geförderten Investitionen die</w:t>
      </w:r>
      <w:r w:rsidR="00ED2FB8" w:rsidRPr="008955AD">
        <w:rPr>
          <w:rFonts w:ascii="Verdana" w:hAnsi="Verdana"/>
          <w:lang w:val="de-AT"/>
        </w:rPr>
        <w:t xml:space="preserve"> Anforderungen an die Dauerhaftigkeit </w:t>
      </w:r>
      <w:r w:rsidR="00ED2FB8">
        <w:rPr>
          <w:rFonts w:ascii="Verdana" w:hAnsi="Verdana"/>
          <w:lang w:val="de-AT"/>
        </w:rPr>
        <w:t>gemäß dem EFRE-Fördervertrag nicht eingehalten werden</w:t>
      </w:r>
      <w:r w:rsidR="0070742E" w:rsidRPr="00A2259B">
        <w:rPr>
          <w:rFonts w:ascii="Verdana" w:hAnsi="Verdana"/>
          <w:lang w:val="de-AT"/>
        </w:rPr>
        <w:t xml:space="preserve"> nur mit der vorherigen </w:t>
      </w:r>
      <w:r w:rsidR="00A2259B" w:rsidRPr="00A2259B">
        <w:rPr>
          <w:rFonts w:ascii="Verdana" w:hAnsi="Verdana"/>
          <w:lang w:val="de-AT"/>
        </w:rPr>
        <w:t xml:space="preserve">schriftliche </w:t>
      </w:r>
      <w:r w:rsidR="0070742E" w:rsidRPr="00A2259B">
        <w:rPr>
          <w:rFonts w:ascii="Verdana" w:hAnsi="Verdana"/>
          <w:lang w:val="de-AT"/>
        </w:rPr>
        <w:t>Zustimmung des F</w:t>
      </w:r>
      <w:r w:rsidR="00A2259B" w:rsidRPr="00A2259B">
        <w:rPr>
          <w:rFonts w:ascii="Verdana" w:hAnsi="Verdana"/>
          <w:lang w:val="de-AT"/>
        </w:rPr>
        <w:t>ö</w:t>
      </w:r>
      <w:r w:rsidR="0070742E" w:rsidRPr="00A2259B">
        <w:rPr>
          <w:rFonts w:ascii="Verdana" w:hAnsi="Verdana"/>
          <w:lang w:val="de-AT"/>
        </w:rPr>
        <w:t>rdergebers m</w:t>
      </w:r>
      <w:r w:rsidR="00A2259B" w:rsidRPr="00A2259B">
        <w:rPr>
          <w:rFonts w:ascii="Verdana" w:hAnsi="Verdana"/>
          <w:lang w:val="de-AT"/>
        </w:rPr>
        <w:t>ö</w:t>
      </w:r>
      <w:r w:rsidR="0070742E" w:rsidRPr="00A2259B">
        <w:rPr>
          <w:rFonts w:ascii="Verdana" w:hAnsi="Verdana"/>
          <w:lang w:val="de-AT"/>
        </w:rPr>
        <w:t>glich ist.</w:t>
      </w:r>
    </w:p>
    <w:p w14:paraId="67A1C536" w14:textId="77777777" w:rsidR="007B663C" w:rsidRPr="00A2259B" w:rsidRDefault="007B663C" w:rsidP="007B663C">
      <w:pPr>
        <w:spacing w:before="240"/>
        <w:jc w:val="center"/>
        <w:rPr>
          <w:rFonts w:ascii="Verdana" w:hAnsi="Verdana"/>
          <w:lang w:val="de-AT"/>
        </w:rPr>
      </w:pPr>
      <w:r w:rsidRPr="00A2259B">
        <w:rPr>
          <w:rFonts w:ascii="Verdana" w:hAnsi="Verdana" w:cs="Arial"/>
          <w:b/>
          <w:lang w:val="de-AT"/>
        </w:rPr>
        <w:t>§ 5</w:t>
      </w:r>
    </w:p>
    <w:p w14:paraId="44179437" w14:textId="77777777" w:rsidR="007B663C" w:rsidRPr="00FE53C3" w:rsidRDefault="007B663C" w:rsidP="007B663C">
      <w:pPr>
        <w:spacing w:after="240"/>
        <w:jc w:val="center"/>
        <w:rPr>
          <w:rFonts w:ascii="Verdana" w:hAnsi="Verdana" w:cs="Arial"/>
          <w:b/>
          <w:lang w:val="de-AT"/>
        </w:rPr>
      </w:pPr>
      <w:r w:rsidRPr="00FE53C3">
        <w:rPr>
          <w:rFonts w:ascii="Verdana" w:hAnsi="Verdana" w:cs="Arial"/>
          <w:b/>
          <w:lang w:val="de-AT"/>
        </w:rPr>
        <w:t>Arbeitssprachen</w:t>
      </w:r>
    </w:p>
    <w:p w14:paraId="579DD586" w14:textId="261C3D28" w:rsidR="007B663C" w:rsidRPr="00FE53C3" w:rsidRDefault="007B663C" w:rsidP="00B1558C">
      <w:pPr>
        <w:numPr>
          <w:ilvl w:val="0"/>
          <w:numId w:val="24"/>
        </w:numPr>
        <w:spacing w:after="120"/>
        <w:jc w:val="both"/>
        <w:rPr>
          <w:rFonts w:ascii="Verdana" w:hAnsi="Verdana"/>
          <w:lang w:val="de-AT"/>
        </w:rPr>
      </w:pPr>
      <w:r w:rsidRPr="00FE53C3">
        <w:rPr>
          <w:rFonts w:ascii="Verdana" w:hAnsi="Verdana"/>
          <w:lang w:val="de-AT"/>
        </w:rPr>
        <w:t xml:space="preserve">Die Arbeitssprache der Projektpartnerschaft ist </w:t>
      </w:r>
      <w:r w:rsidR="0044378C" w:rsidRPr="007355C9">
        <w:rPr>
          <w:rFonts w:ascii="Verdana" w:hAnsi="Verdana"/>
          <w:lang w:val="de-AT"/>
        </w:rPr>
        <w:t>slowakisch</w:t>
      </w:r>
      <w:r w:rsidRPr="007355C9">
        <w:rPr>
          <w:rFonts w:ascii="Verdana" w:hAnsi="Verdana"/>
          <w:lang w:val="de-AT"/>
        </w:rPr>
        <w:t xml:space="preserve"> und </w:t>
      </w:r>
      <w:r w:rsidR="0044378C" w:rsidRPr="007355C9">
        <w:rPr>
          <w:rFonts w:ascii="Verdana" w:hAnsi="Verdana"/>
          <w:lang w:val="de-AT"/>
        </w:rPr>
        <w:t>deutsch</w:t>
      </w:r>
      <w:r w:rsidRPr="007355C9">
        <w:rPr>
          <w:rFonts w:ascii="Verdana" w:hAnsi="Verdana"/>
          <w:lang w:val="de-AT"/>
        </w:rPr>
        <w:t>.</w:t>
      </w:r>
      <w:r w:rsidRPr="00FE53C3">
        <w:rPr>
          <w:rFonts w:ascii="Verdana" w:hAnsi="Verdana"/>
          <w:lang w:val="de-AT"/>
        </w:rPr>
        <w:t xml:space="preserve"> </w:t>
      </w:r>
    </w:p>
    <w:p w14:paraId="5D1563D3" w14:textId="77777777" w:rsidR="007B663C" w:rsidRPr="000422C6" w:rsidRDefault="007B663C" w:rsidP="007B663C">
      <w:pPr>
        <w:spacing w:after="120"/>
        <w:jc w:val="both"/>
        <w:rPr>
          <w:rFonts w:ascii="Verdana" w:hAnsi="Verdana"/>
          <w:lang w:val="de-AT"/>
        </w:rPr>
      </w:pPr>
    </w:p>
    <w:p w14:paraId="18A36FF2" w14:textId="77777777" w:rsidR="00237578" w:rsidRPr="00237578" w:rsidRDefault="004537B2" w:rsidP="00237578">
      <w:pPr>
        <w:spacing w:before="120" w:after="120"/>
        <w:jc w:val="center"/>
        <w:rPr>
          <w:rFonts w:ascii="Verdana" w:hAnsi="Verdana"/>
          <w:b/>
          <w:sz w:val="24"/>
          <w:szCs w:val="24"/>
          <w:lang w:val="de-AT"/>
        </w:rPr>
      </w:pPr>
      <w:r w:rsidRPr="00237578">
        <w:rPr>
          <w:rFonts w:ascii="Verdana" w:hAnsi="Verdana"/>
          <w:b/>
          <w:lang w:val="de-AT"/>
        </w:rPr>
        <w:br w:type="page"/>
      </w:r>
      <w:r w:rsidR="00237578" w:rsidRPr="00237578">
        <w:rPr>
          <w:rFonts w:ascii="Verdana" w:hAnsi="Verdana"/>
          <w:b/>
          <w:sz w:val="24"/>
          <w:szCs w:val="24"/>
          <w:lang w:val="de-AT"/>
        </w:rPr>
        <w:t>Teil II</w:t>
      </w:r>
    </w:p>
    <w:p w14:paraId="510A45AB" w14:textId="77777777" w:rsidR="00237578" w:rsidRPr="00237578" w:rsidRDefault="00237578" w:rsidP="00237578">
      <w:pPr>
        <w:spacing w:before="120" w:after="120"/>
        <w:jc w:val="center"/>
        <w:rPr>
          <w:rFonts w:ascii="Verdana" w:hAnsi="Verdana"/>
          <w:b/>
          <w:sz w:val="24"/>
          <w:szCs w:val="24"/>
          <w:lang w:val="de-AT"/>
        </w:rPr>
      </w:pPr>
      <w:r w:rsidRPr="00237578">
        <w:rPr>
          <w:rFonts w:ascii="Verdana" w:hAnsi="Verdana"/>
          <w:b/>
          <w:sz w:val="24"/>
          <w:szCs w:val="24"/>
          <w:lang w:val="de-AT"/>
        </w:rPr>
        <w:t>Allgemeine Verpflichtungen der Projektpartnerschaft</w:t>
      </w:r>
    </w:p>
    <w:p w14:paraId="121F9827" w14:textId="77777777" w:rsidR="00237578" w:rsidRPr="00237578" w:rsidRDefault="00237578">
      <w:pPr>
        <w:spacing w:before="240"/>
        <w:jc w:val="center"/>
        <w:rPr>
          <w:rFonts w:ascii="Verdana" w:hAnsi="Verdana"/>
          <w:b/>
          <w:lang w:val="de-AT"/>
        </w:rPr>
      </w:pPr>
    </w:p>
    <w:p w14:paraId="611CBA47" w14:textId="77777777" w:rsidR="00D15480" w:rsidRPr="001C62C7" w:rsidRDefault="00251BD0">
      <w:pPr>
        <w:spacing w:before="240"/>
        <w:jc w:val="center"/>
        <w:rPr>
          <w:rFonts w:ascii="Verdana" w:hAnsi="Verdana"/>
          <w:b/>
          <w:lang w:val="de-AT"/>
        </w:rPr>
      </w:pPr>
      <w:r>
        <w:rPr>
          <w:rFonts w:ascii="Verdana" w:hAnsi="Verdana"/>
          <w:b/>
          <w:lang w:val="de-AT"/>
        </w:rPr>
        <w:t>§ 1</w:t>
      </w:r>
    </w:p>
    <w:p w14:paraId="262312C8" w14:textId="77777777" w:rsidR="00D15480" w:rsidRPr="0086503B" w:rsidRDefault="00D15480">
      <w:pPr>
        <w:spacing w:after="240"/>
        <w:jc w:val="center"/>
        <w:rPr>
          <w:rFonts w:ascii="Verdana" w:hAnsi="Verdana"/>
          <w:b/>
          <w:lang w:val="de-AT"/>
        </w:rPr>
      </w:pPr>
      <w:r w:rsidRPr="0086503B">
        <w:rPr>
          <w:rFonts w:ascii="Verdana" w:hAnsi="Verdana"/>
          <w:b/>
          <w:lang w:val="de-AT"/>
        </w:rPr>
        <w:t>Dauer des Vertrages</w:t>
      </w:r>
    </w:p>
    <w:p w14:paraId="2A944618" w14:textId="77777777" w:rsidR="00D15480" w:rsidRPr="001C62C7" w:rsidRDefault="00D15480" w:rsidP="00366BA1">
      <w:pPr>
        <w:numPr>
          <w:ilvl w:val="0"/>
          <w:numId w:val="5"/>
        </w:numPr>
        <w:spacing w:after="120"/>
        <w:jc w:val="both"/>
        <w:rPr>
          <w:rFonts w:ascii="Verdana" w:hAnsi="Verdana"/>
          <w:lang w:val="de-AT"/>
        </w:rPr>
      </w:pPr>
      <w:r w:rsidRPr="0086503B">
        <w:rPr>
          <w:rFonts w:ascii="Verdana" w:hAnsi="Verdana"/>
          <w:lang w:val="de-AT"/>
        </w:rPr>
        <w:t>Dieser Vertrag tritt mit der Unterzeichnung durch alle am Projekt Beteiligten – vor</w:t>
      </w:r>
      <w:r w:rsidR="00F03F55" w:rsidRPr="0086503B">
        <w:rPr>
          <w:rFonts w:ascii="Verdana" w:hAnsi="Verdana"/>
          <w:lang w:val="de-AT"/>
        </w:rPr>
        <w:t xml:space="preserve">behaltlich der Auswahl </w:t>
      </w:r>
      <w:r w:rsidRPr="0086503B">
        <w:rPr>
          <w:rFonts w:ascii="Verdana" w:hAnsi="Verdana"/>
          <w:lang w:val="de-AT"/>
        </w:rPr>
        <w:t xml:space="preserve">durch den Begleitausschuss </w:t>
      </w:r>
      <w:r w:rsidR="0070742E" w:rsidRPr="0086503B">
        <w:rPr>
          <w:rFonts w:ascii="Verdana" w:hAnsi="Verdana"/>
          <w:lang w:val="de-AT"/>
        </w:rPr>
        <w:t xml:space="preserve">und </w:t>
      </w:r>
      <w:r w:rsidR="00DC6955" w:rsidRPr="0086503B">
        <w:rPr>
          <w:rFonts w:ascii="Verdana" w:hAnsi="Verdana"/>
          <w:lang w:val="de-AT"/>
        </w:rPr>
        <w:t xml:space="preserve">der </w:t>
      </w:r>
      <w:r w:rsidR="0086503B" w:rsidRPr="0086503B">
        <w:rPr>
          <w:rFonts w:ascii="Verdana" w:hAnsi="Verdana"/>
          <w:lang w:val="de-AT"/>
        </w:rPr>
        <w:t>Genehmigung von EFRE-</w:t>
      </w:r>
      <w:r w:rsidR="00DC6955" w:rsidRPr="0086503B">
        <w:rPr>
          <w:rFonts w:ascii="Verdana" w:hAnsi="Verdana"/>
          <w:lang w:val="de-AT"/>
        </w:rPr>
        <w:t>Förder</w:t>
      </w:r>
      <w:r w:rsidR="0086503B" w:rsidRPr="0086503B">
        <w:rPr>
          <w:rFonts w:ascii="Verdana" w:hAnsi="Verdana"/>
          <w:lang w:val="de-AT"/>
        </w:rPr>
        <w:t>m</w:t>
      </w:r>
      <w:r w:rsidR="0070742E" w:rsidRPr="0086503B">
        <w:rPr>
          <w:rFonts w:ascii="Verdana" w:hAnsi="Verdana"/>
          <w:lang w:val="de-AT"/>
        </w:rPr>
        <w:t>ittel</w:t>
      </w:r>
      <w:r w:rsidR="00DC6955" w:rsidRPr="0086503B">
        <w:rPr>
          <w:rFonts w:ascii="Verdana" w:hAnsi="Verdana"/>
          <w:lang w:val="de-AT"/>
        </w:rPr>
        <w:t>n</w:t>
      </w:r>
      <w:r w:rsidR="0070742E" w:rsidRPr="0086503B">
        <w:rPr>
          <w:rFonts w:ascii="Verdana" w:hAnsi="Verdana"/>
          <w:lang w:val="de-AT"/>
        </w:rPr>
        <w:t xml:space="preserve"> </w:t>
      </w:r>
      <w:r w:rsidRPr="0086503B">
        <w:rPr>
          <w:rFonts w:ascii="Verdana" w:hAnsi="Verdana"/>
          <w:lang w:val="de-AT"/>
        </w:rPr>
        <w:t>- in Kr</w:t>
      </w:r>
      <w:r w:rsidRPr="001C62C7">
        <w:rPr>
          <w:rFonts w:ascii="Verdana" w:hAnsi="Verdana"/>
          <w:lang w:val="de-AT"/>
        </w:rPr>
        <w:t>aft. Der Vertrag bleibt solange aufrecht</w:t>
      </w:r>
      <w:r w:rsidR="00507D43">
        <w:rPr>
          <w:rFonts w:ascii="Verdana" w:hAnsi="Verdana"/>
          <w:lang w:val="de-AT"/>
        </w:rPr>
        <w:t>,</w:t>
      </w:r>
      <w:r w:rsidRPr="001C62C7">
        <w:rPr>
          <w:rFonts w:ascii="Verdana" w:hAnsi="Verdana"/>
          <w:lang w:val="de-AT"/>
        </w:rPr>
        <w:t xml:space="preserve"> bis alle Verpflichtungen aus dem - zwi</w:t>
      </w:r>
      <w:r w:rsidR="00F03F55">
        <w:rPr>
          <w:rFonts w:ascii="Verdana" w:hAnsi="Verdana"/>
          <w:lang w:val="de-AT"/>
        </w:rPr>
        <w:t xml:space="preserve">schen </w:t>
      </w:r>
      <w:r w:rsidR="0086503B">
        <w:rPr>
          <w:rFonts w:ascii="Verdana" w:hAnsi="Verdana"/>
          <w:lang w:val="de-AT"/>
        </w:rPr>
        <w:t xml:space="preserve">dem </w:t>
      </w:r>
      <w:r w:rsidR="00F03F55">
        <w:rPr>
          <w:rFonts w:ascii="Verdana" w:hAnsi="Verdana"/>
          <w:lang w:val="de-AT"/>
        </w:rPr>
        <w:t xml:space="preserve">Lead </w:t>
      </w:r>
      <w:proofErr w:type="spellStart"/>
      <w:r w:rsidR="00F03F55">
        <w:rPr>
          <w:rFonts w:ascii="Verdana" w:hAnsi="Verdana"/>
          <w:lang w:val="de-AT"/>
        </w:rPr>
        <w:t>Beneficiary</w:t>
      </w:r>
      <w:proofErr w:type="spellEnd"/>
      <w:r w:rsidRPr="001C62C7">
        <w:rPr>
          <w:rFonts w:ascii="Verdana" w:hAnsi="Verdana"/>
          <w:lang w:val="de-AT"/>
        </w:rPr>
        <w:t xml:space="preserve"> und der Verwaltungsbehörde (im weiteren VB) abgeschlossenen - EFRE-Fördervertrag enden</w:t>
      </w:r>
      <w:r w:rsidR="00C3044A">
        <w:rPr>
          <w:rStyle w:val="Odkaznapoznmkupodiarou"/>
          <w:rFonts w:ascii="Verdana" w:hAnsi="Verdana"/>
          <w:lang w:val="de-AT"/>
        </w:rPr>
        <w:footnoteReference w:id="6"/>
      </w:r>
      <w:r w:rsidRPr="001C62C7">
        <w:rPr>
          <w:rFonts w:ascii="Verdana" w:hAnsi="Verdana"/>
          <w:lang w:val="de-AT"/>
        </w:rPr>
        <w:t>.</w:t>
      </w:r>
    </w:p>
    <w:p w14:paraId="1551CC7B" w14:textId="77777777" w:rsidR="00D15480" w:rsidRPr="001C62C7" w:rsidRDefault="00251BD0">
      <w:pPr>
        <w:tabs>
          <w:tab w:val="num" w:pos="426"/>
        </w:tabs>
        <w:spacing w:before="240"/>
        <w:jc w:val="center"/>
        <w:rPr>
          <w:rFonts w:ascii="Verdana" w:hAnsi="Verdana"/>
          <w:b/>
          <w:lang w:val="de-AT"/>
        </w:rPr>
      </w:pPr>
      <w:r>
        <w:rPr>
          <w:rFonts w:ascii="Verdana" w:hAnsi="Verdana"/>
          <w:b/>
          <w:lang w:val="de-AT"/>
        </w:rPr>
        <w:t>§ 2</w:t>
      </w:r>
    </w:p>
    <w:p w14:paraId="7E1E4247" w14:textId="77777777" w:rsidR="00D15480" w:rsidRPr="001C62C7" w:rsidRDefault="00D15480">
      <w:pPr>
        <w:tabs>
          <w:tab w:val="num" w:pos="426"/>
        </w:tabs>
        <w:spacing w:after="240"/>
        <w:jc w:val="center"/>
        <w:rPr>
          <w:rFonts w:ascii="Verdana" w:hAnsi="Verdana"/>
          <w:b/>
          <w:lang w:val="de-AT"/>
        </w:rPr>
      </w:pPr>
      <w:r w:rsidRPr="001C62C7">
        <w:rPr>
          <w:rFonts w:ascii="Verdana" w:hAnsi="Verdana"/>
          <w:b/>
          <w:lang w:val="de-AT"/>
        </w:rPr>
        <w:t>Verpflichtungen</w:t>
      </w:r>
    </w:p>
    <w:p w14:paraId="69E19574" w14:textId="77777777" w:rsidR="00D15480" w:rsidRPr="00FB2E1E" w:rsidRDefault="00F03F55" w:rsidP="0086503B">
      <w:pPr>
        <w:numPr>
          <w:ilvl w:val="0"/>
          <w:numId w:val="27"/>
        </w:numPr>
        <w:spacing w:after="120"/>
        <w:jc w:val="both"/>
        <w:rPr>
          <w:rFonts w:ascii="Verdana" w:hAnsi="Verdana"/>
          <w:lang w:val="de-AT"/>
        </w:rPr>
      </w:pPr>
      <w:r w:rsidRPr="0086503B">
        <w:rPr>
          <w:rFonts w:ascii="Verdana" w:hAnsi="Verdana"/>
          <w:lang w:val="de-AT"/>
        </w:rPr>
        <w:t>D</w:t>
      </w:r>
      <w:r w:rsidRPr="00FB2E1E">
        <w:rPr>
          <w:rFonts w:ascii="Verdana" w:hAnsi="Verdana"/>
          <w:lang w:val="de-AT"/>
        </w:rPr>
        <w:t>ie Projektpartnerschaft verpflichtet</w:t>
      </w:r>
      <w:r w:rsidR="00D15480" w:rsidRPr="00FB2E1E">
        <w:rPr>
          <w:rFonts w:ascii="Verdana" w:hAnsi="Verdana"/>
          <w:lang w:val="de-AT"/>
        </w:rPr>
        <w:t xml:space="preserve"> sich zur</w:t>
      </w:r>
      <w:r w:rsidR="0086503B" w:rsidRPr="00FB2E1E">
        <w:rPr>
          <w:rFonts w:ascii="Verdana" w:hAnsi="Verdana"/>
          <w:lang w:val="de-AT"/>
        </w:rPr>
        <w:t xml:space="preserve"> ordnun</w:t>
      </w:r>
      <w:r w:rsidR="00FB2E1E" w:rsidRPr="00FB2E1E">
        <w:rPr>
          <w:rFonts w:ascii="Verdana" w:hAnsi="Verdana"/>
          <w:lang w:val="de-AT"/>
        </w:rPr>
        <w:t>gs</w:t>
      </w:r>
      <w:r w:rsidR="0086503B" w:rsidRPr="00FB2E1E">
        <w:rPr>
          <w:rFonts w:ascii="Verdana" w:hAnsi="Verdana"/>
          <w:lang w:val="de-AT"/>
        </w:rPr>
        <w:t>gemäßen, zeitgerechten</w:t>
      </w:r>
      <w:r w:rsidR="00D15480" w:rsidRPr="00FB2E1E">
        <w:rPr>
          <w:rFonts w:ascii="Verdana" w:hAnsi="Verdana"/>
          <w:lang w:val="de-AT"/>
        </w:rPr>
        <w:t xml:space="preserve"> Umsetzung </w:t>
      </w:r>
      <w:r w:rsidR="0086503B" w:rsidRPr="00FB2E1E">
        <w:rPr>
          <w:rFonts w:ascii="Verdana" w:hAnsi="Verdana"/>
          <w:lang w:val="de-AT"/>
        </w:rPr>
        <w:t xml:space="preserve">der Aktivitäten </w:t>
      </w:r>
      <w:r w:rsidR="00D15480" w:rsidRPr="00FB2E1E">
        <w:rPr>
          <w:rFonts w:ascii="Verdana" w:hAnsi="Verdana"/>
          <w:lang w:val="de-AT"/>
        </w:rPr>
        <w:t>des in §2</w:t>
      </w:r>
      <w:r w:rsidR="00507D43" w:rsidRPr="00FB2E1E">
        <w:rPr>
          <w:rFonts w:ascii="Verdana" w:hAnsi="Verdana"/>
          <w:lang w:val="de-AT"/>
        </w:rPr>
        <w:t xml:space="preserve"> </w:t>
      </w:r>
      <w:r w:rsidR="00DC6955" w:rsidRPr="00FB2E1E">
        <w:rPr>
          <w:rFonts w:ascii="Verdana" w:hAnsi="Verdana"/>
          <w:lang w:val="de-AT"/>
        </w:rPr>
        <w:t xml:space="preserve">Teil I. dieser Vereinbarung </w:t>
      </w:r>
      <w:r w:rsidR="00D15480" w:rsidRPr="00FB2E1E">
        <w:rPr>
          <w:rFonts w:ascii="Verdana" w:hAnsi="Verdana"/>
          <w:lang w:val="de-AT"/>
        </w:rPr>
        <w:t>definierten Projektes</w:t>
      </w:r>
      <w:r w:rsidR="0086503B" w:rsidRPr="00FB2E1E">
        <w:rPr>
          <w:rFonts w:ascii="Verdana" w:hAnsi="Verdana"/>
          <w:lang w:val="de-AT"/>
        </w:rPr>
        <w:t xml:space="preserve"> </w:t>
      </w:r>
      <w:r w:rsidR="00FB2E1E" w:rsidRPr="00FB2E1E">
        <w:rPr>
          <w:rFonts w:ascii="Verdana" w:hAnsi="Verdana"/>
          <w:lang w:val="de-AT"/>
        </w:rPr>
        <w:t xml:space="preserve">mit der notwendigen fachlichen Sorgfalt und </w:t>
      </w:r>
      <w:r w:rsidR="0086503B" w:rsidRPr="00FB2E1E">
        <w:rPr>
          <w:rFonts w:ascii="Verdana" w:hAnsi="Verdana"/>
          <w:lang w:val="de-AT"/>
        </w:rPr>
        <w:t xml:space="preserve">unter Einhaltung der Bedingungen des EFRE-Fördervertrags </w:t>
      </w:r>
      <w:r w:rsidR="00C3044A">
        <w:rPr>
          <w:rFonts w:ascii="Verdana" w:hAnsi="Verdana"/>
          <w:lang w:val="de-AT"/>
        </w:rPr>
        <w:t>einschließlich der Dokumente, auf die dieser verweist</w:t>
      </w:r>
      <w:r w:rsidR="00D15480" w:rsidRPr="00FB2E1E">
        <w:rPr>
          <w:rFonts w:ascii="Verdana" w:hAnsi="Verdana"/>
          <w:lang w:val="de-AT"/>
        </w:rPr>
        <w:t xml:space="preserve">. </w:t>
      </w:r>
    </w:p>
    <w:p w14:paraId="0E2F6021" w14:textId="1D7A250D" w:rsidR="00D15480" w:rsidRPr="00FC2586" w:rsidRDefault="00D15480" w:rsidP="00B1558C">
      <w:pPr>
        <w:numPr>
          <w:ilvl w:val="0"/>
          <w:numId w:val="5"/>
        </w:numPr>
        <w:spacing w:after="120"/>
        <w:jc w:val="both"/>
        <w:rPr>
          <w:rFonts w:ascii="Verdana" w:hAnsi="Verdana"/>
          <w:lang w:val="de-AT"/>
        </w:rPr>
      </w:pPr>
      <w:r w:rsidRPr="00FC2586">
        <w:rPr>
          <w:rFonts w:ascii="Verdana" w:hAnsi="Verdana"/>
          <w:lang w:val="de-AT"/>
        </w:rPr>
        <w:t xml:space="preserve">Der </w:t>
      </w:r>
      <w:r w:rsidR="00F03F55" w:rsidRPr="00FC2586">
        <w:rPr>
          <w:rFonts w:ascii="Verdana" w:hAnsi="Verdana"/>
          <w:lang w:val="de-AT"/>
        </w:rPr>
        <w:t xml:space="preserve">Lead </w:t>
      </w:r>
      <w:proofErr w:type="spellStart"/>
      <w:r w:rsidR="00F03F55" w:rsidRPr="00FC2586">
        <w:rPr>
          <w:rFonts w:ascii="Verdana" w:hAnsi="Verdana"/>
          <w:lang w:val="de-AT"/>
        </w:rPr>
        <w:t>Beneficiary</w:t>
      </w:r>
      <w:proofErr w:type="spellEnd"/>
      <w:r w:rsidRPr="00FC2586">
        <w:rPr>
          <w:rFonts w:ascii="Verdana" w:hAnsi="Verdana"/>
          <w:lang w:val="de-AT"/>
        </w:rPr>
        <w:t xml:space="preserve"> und die Projektpartner </w:t>
      </w:r>
      <w:r w:rsidR="00DC6955" w:rsidRPr="00FC2586">
        <w:rPr>
          <w:rFonts w:ascii="Verdana" w:hAnsi="Verdana"/>
          <w:lang w:val="de-AT"/>
        </w:rPr>
        <w:t>verpflichten sich</w:t>
      </w:r>
      <w:r w:rsidR="00FB2E1E" w:rsidRPr="00FC2586">
        <w:rPr>
          <w:rFonts w:ascii="Verdana" w:hAnsi="Verdana"/>
          <w:lang w:val="de-AT"/>
        </w:rPr>
        <w:t xml:space="preserve"> gegenseitig sowie gegenüber</w:t>
      </w:r>
      <w:r w:rsidR="00DC6955" w:rsidRPr="00FC2586">
        <w:rPr>
          <w:rFonts w:ascii="Verdana" w:hAnsi="Verdana"/>
          <w:lang w:val="de-AT"/>
        </w:rPr>
        <w:t xml:space="preserve"> dem </w:t>
      </w:r>
      <w:r w:rsidR="00FB2E1E" w:rsidRPr="00FC2586">
        <w:rPr>
          <w:rFonts w:ascii="Verdana" w:hAnsi="Verdana"/>
          <w:lang w:val="de-AT"/>
        </w:rPr>
        <w:t xml:space="preserve">Fördergeber die erforderliche </w:t>
      </w:r>
      <w:r w:rsidR="00DC6955" w:rsidRPr="00FC2586">
        <w:rPr>
          <w:rFonts w:ascii="Verdana" w:hAnsi="Verdana"/>
          <w:lang w:val="de-AT"/>
        </w:rPr>
        <w:t>Mithilfe bei der Erfüllung der Verpflichtungen aus dem F</w:t>
      </w:r>
      <w:r w:rsidR="00FB2E1E" w:rsidRPr="00FC2586">
        <w:rPr>
          <w:rFonts w:ascii="Verdana" w:hAnsi="Verdana"/>
          <w:lang w:val="de-AT"/>
        </w:rPr>
        <w:t>ö</w:t>
      </w:r>
      <w:r w:rsidR="00DC6955" w:rsidRPr="00FC2586">
        <w:rPr>
          <w:rFonts w:ascii="Verdana" w:hAnsi="Verdana"/>
          <w:lang w:val="de-AT"/>
        </w:rPr>
        <w:t>rdervertrag</w:t>
      </w:r>
      <w:r w:rsidR="00DC6955" w:rsidRPr="00FC2586">
        <w:rPr>
          <w:rFonts w:ascii="Verdana" w:hAnsi="Verdana"/>
          <w:b/>
          <w:lang w:val="de-AT"/>
        </w:rPr>
        <w:t xml:space="preserve"> </w:t>
      </w:r>
      <w:r w:rsidR="00DC6955" w:rsidRPr="00FC2586">
        <w:rPr>
          <w:rFonts w:ascii="Verdana" w:hAnsi="Verdana"/>
          <w:lang w:val="de-AT"/>
        </w:rPr>
        <w:t>zu leisten.</w:t>
      </w:r>
      <w:r w:rsidR="00DC6955" w:rsidRPr="00FC2586">
        <w:rPr>
          <w:rFonts w:ascii="Verdana" w:hAnsi="Verdana"/>
          <w:b/>
          <w:lang w:val="de-AT"/>
        </w:rPr>
        <w:t xml:space="preserve"> </w:t>
      </w:r>
    </w:p>
    <w:p w14:paraId="4A87956C" w14:textId="77777777" w:rsidR="00FB2E1E" w:rsidRPr="00FB2E1E" w:rsidRDefault="00DC6955" w:rsidP="00C3044A">
      <w:pPr>
        <w:numPr>
          <w:ilvl w:val="0"/>
          <w:numId w:val="5"/>
        </w:numPr>
        <w:spacing w:after="120"/>
        <w:jc w:val="both"/>
        <w:rPr>
          <w:rFonts w:ascii="Verdana" w:hAnsi="Verdana"/>
          <w:lang w:val="de-AT"/>
        </w:rPr>
      </w:pPr>
      <w:r w:rsidRPr="00FB2E1E">
        <w:rPr>
          <w:rFonts w:ascii="Verdana" w:hAnsi="Verdana"/>
          <w:lang w:val="de-AT"/>
        </w:rPr>
        <w:t xml:space="preserve">Die Vertragsparteien verpflichten sich dazu, </w:t>
      </w:r>
      <w:r w:rsidR="00FB2E1E" w:rsidRPr="00FB2E1E">
        <w:rPr>
          <w:rFonts w:ascii="Verdana" w:hAnsi="Verdana"/>
          <w:lang w:val="de-AT"/>
        </w:rPr>
        <w:t>auf jegliche Aktivitäten, die einen Verstoß gegen Artikel 107 des Vertrags über die Arbeitsweise der EU</w:t>
      </w:r>
      <w:r w:rsidR="00C3044A">
        <w:rPr>
          <w:rStyle w:val="Odkaznapoznmkupodiarou"/>
        </w:rPr>
        <w:footnoteReference w:id="7"/>
      </w:r>
      <w:r w:rsidR="00FB2E1E" w:rsidRPr="00FB2E1E">
        <w:rPr>
          <w:rFonts w:ascii="Verdana" w:hAnsi="Verdana"/>
          <w:lang w:val="de-AT"/>
        </w:rPr>
        <w:t xml:space="preserve">  im Zusammenhang mit dem Projekt darstellen, auch auf die Schließung eines rechtlich verpflichtenden Verhältnisses mit Dritten, zu verzichten.</w:t>
      </w:r>
    </w:p>
    <w:p w14:paraId="0F244D06" w14:textId="76C6F6E8" w:rsidR="00F03F55" w:rsidRPr="00FC2586" w:rsidRDefault="00F03F55" w:rsidP="00F03F55">
      <w:pPr>
        <w:spacing w:before="240" w:after="240"/>
        <w:jc w:val="both"/>
        <w:rPr>
          <w:rFonts w:ascii="Verdana" w:hAnsi="Verdana"/>
          <w:b/>
          <w:lang w:val="de-AT"/>
        </w:rPr>
      </w:pPr>
      <w:r>
        <w:rPr>
          <w:rFonts w:ascii="Verdana" w:hAnsi="Verdana"/>
          <w:b/>
          <w:lang w:val="de-AT"/>
        </w:rPr>
        <w:t>Jeder</w:t>
      </w:r>
      <w:r w:rsidRPr="001C62C7">
        <w:rPr>
          <w:rFonts w:ascii="Verdana" w:hAnsi="Verdana"/>
          <w:b/>
          <w:lang w:val="de-AT"/>
        </w:rPr>
        <w:t xml:space="preserve"> Projektpartner stimm</w:t>
      </w:r>
      <w:r>
        <w:rPr>
          <w:rFonts w:ascii="Verdana" w:hAnsi="Verdana"/>
          <w:b/>
          <w:lang w:val="de-AT"/>
        </w:rPr>
        <w:t>t</w:t>
      </w:r>
      <w:r w:rsidRPr="001C62C7">
        <w:rPr>
          <w:rFonts w:ascii="Verdana" w:hAnsi="Verdana"/>
          <w:b/>
          <w:lang w:val="de-AT"/>
        </w:rPr>
        <w:t xml:space="preserve"> den folgenden Aufgaben und Verpflichtungen zu</w:t>
      </w:r>
      <w:r w:rsidR="00D13E02">
        <w:rPr>
          <w:b/>
          <w:lang w:val="de-AT"/>
        </w:rPr>
        <w:t xml:space="preserve"> </w:t>
      </w:r>
      <w:r w:rsidR="00D13E02" w:rsidRPr="00FC2586">
        <w:rPr>
          <w:rFonts w:ascii="Verdana" w:hAnsi="Verdana"/>
          <w:b/>
          <w:lang w:val="de-AT"/>
        </w:rPr>
        <w:t>und erklärt dass</w:t>
      </w:r>
      <w:r w:rsidRPr="00FC2586">
        <w:rPr>
          <w:rFonts w:ascii="Verdana" w:hAnsi="Verdana"/>
          <w:b/>
          <w:lang w:val="de-AT"/>
        </w:rPr>
        <w:t>:</w:t>
      </w:r>
    </w:p>
    <w:p w14:paraId="7EAB8A1C" w14:textId="49FB1E23" w:rsidR="00A0742E" w:rsidRPr="00010DB2" w:rsidRDefault="00272566" w:rsidP="00B1558C">
      <w:pPr>
        <w:numPr>
          <w:ilvl w:val="0"/>
          <w:numId w:val="1"/>
        </w:numPr>
        <w:tabs>
          <w:tab w:val="clear" w:pos="360"/>
          <w:tab w:val="num" w:pos="720"/>
        </w:tabs>
        <w:spacing w:after="120"/>
        <w:ind w:left="720"/>
        <w:jc w:val="both"/>
        <w:rPr>
          <w:rFonts w:ascii="Verdana" w:hAnsi="Verdana"/>
          <w:lang w:val="de-AT"/>
        </w:rPr>
      </w:pPr>
      <w:r>
        <w:rPr>
          <w:rFonts w:ascii="Verdana" w:hAnsi="Verdana"/>
          <w:lang w:val="de-AT"/>
        </w:rPr>
        <w:t>a</w:t>
      </w:r>
      <w:r w:rsidR="00A0742E" w:rsidRPr="00A0742E">
        <w:rPr>
          <w:rFonts w:ascii="Verdana" w:hAnsi="Verdana"/>
          <w:lang w:val="de-AT"/>
        </w:rPr>
        <w:t xml:space="preserve">lle Dokumente und Erklärungen die </w:t>
      </w:r>
      <w:r w:rsidR="00010DB2">
        <w:rPr>
          <w:rFonts w:ascii="Verdana" w:hAnsi="Verdana"/>
          <w:lang w:val="de-AT"/>
        </w:rPr>
        <w:t>im Namen der jeweiligen O</w:t>
      </w:r>
      <w:r w:rsidR="00A0742E" w:rsidRPr="00A0742E">
        <w:rPr>
          <w:rFonts w:ascii="Verdana" w:hAnsi="Verdana"/>
          <w:lang w:val="de-AT"/>
        </w:rPr>
        <w:t xml:space="preserve">rganisation dem Antrag beigefügt wurden bzw. werden korrekt und </w:t>
      </w:r>
      <w:r w:rsidR="00010DB2">
        <w:rPr>
          <w:rFonts w:ascii="Verdana" w:hAnsi="Verdana"/>
          <w:lang w:val="de-AT"/>
        </w:rPr>
        <w:t>wahrheitsgemäß ausgefüllt zu haben</w:t>
      </w:r>
      <w:r w:rsidR="00A0742E" w:rsidRPr="00A0742E">
        <w:rPr>
          <w:rFonts w:ascii="Verdana" w:hAnsi="Verdana"/>
          <w:lang w:val="de-AT"/>
        </w:rPr>
        <w:t xml:space="preserve">; jede Verletzung dieser allgemeinen Verpflichtung wird als wesentliche Vertragsverletzung betrachtet und kann zu </w:t>
      </w:r>
      <w:r w:rsidR="00A0742E">
        <w:rPr>
          <w:rFonts w:ascii="Verdana" w:hAnsi="Verdana"/>
          <w:lang w:val="de-AT"/>
        </w:rPr>
        <w:t>Konsequenzen im Sinne des § 3</w:t>
      </w:r>
      <w:r w:rsidR="00D13E02">
        <w:rPr>
          <w:lang w:val="de-AT"/>
        </w:rPr>
        <w:t xml:space="preserve"> </w:t>
      </w:r>
      <w:r w:rsidR="009E1604">
        <w:rPr>
          <w:rFonts w:ascii="Verdana" w:hAnsi="Verdana"/>
          <w:lang w:val="de-AT"/>
        </w:rPr>
        <w:t>in Teil II dieses Vertrages</w:t>
      </w:r>
      <w:r w:rsidR="00A0742E">
        <w:rPr>
          <w:rFonts w:ascii="Verdana" w:hAnsi="Verdana"/>
          <w:lang w:val="de-AT"/>
        </w:rPr>
        <w:t xml:space="preserve"> führen.</w:t>
      </w:r>
    </w:p>
    <w:p w14:paraId="15DE5773" w14:textId="77777777" w:rsidR="00A0742E" w:rsidRPr="00BF7F0A" w:rsidRDefault="00010DB2" w:rsidP="00B1558C">
      <w:pPr>
        <w:numPr>
          <w:ilvl w:val="0"/>
          <w:numId w:val="1"/>
        </w:numPr>
        <w:tabs>
          <w:tab w:val="clear" w:pos="360"/>
          <w:tab w:val="num" w:pos="720"/>
        </w:tabs>
        <w:spacing w:after="120"/>
        <w:ind w:left="720"/>
        <w:jc w:val="both"/>
        <w:rPr>
          <w:rFonts w:ascii="Verdana" w:hAnsi="Verdana"/>
          <w:lang w:val="de-AT"/>
        </w:rPr>
      </w:pPr>
      <w:r w:rsidRPr="00BF7F0A">
        <w:rPr>
          <w:rFonts w:ascii="Verdana" w:hAnsi="Verdana"/>
          <w:lang w:val="de-AT"/>
        </w:rPr>
        <w:t>dass</w:t>
      </w:r>
      <w:r w:rsidR="002D2CC2" w:rsidRPr="00BF7F0A">
        <w:rPr>
          <w:rFonts w:ascii="Verdana" w:hAnsi="Verdana"/>
          <w:lang w:val="de-AT"/>
        </w:rPr>
        <w:t xml:space="preserve"> zum Zeitpunkt der Unterzeichnung dieses Vertrags</w:t>
      </w:r>
      <w:r w:rsidRPr="00BF7F0A">
        <w:rPr>
          <w:rFonts w:ascii="Verdana" w:hAnsi="Verdana"/>
          <w:lang w:val="de-AT"/>
        </w:rPr>
        <w:t xml:space="preserve"> keine Umstände bekannt sind, die einen negativen Einfluss hinsichtlich der Förderfähigkeit der Organisation bzw. des Projektes haben.</w:t>
      </w:r>
    </w:p>
    <w:p w14:paraId="0DCD933F" w14:textId="528E9DAB" w:rsidR="001C699F" w:rsidRPr="001C699F" w:rsidRDefault="001C699F" w:rsidP="001C699F">
      <w:pPr>
        <w:numPr>
          <w:ilvl w:val="0"/>
          <w:numId w:val="1"/>
        </w:numPr>
        <w:tabs>
          <w:tab w:val="clear" w:pos="360"/>
          <w:tab w:val="num" w:pos="720"/>
        </w:tabs>
        <w:spacing w:after="120"/>
        <w:ind w:left="720"/>
        <w:jc w:val="both"/>
        <w:rPr>
          <w:rFonts w:ascii="Verdana" w:hAnsi="Verdana"/>
          <w:b/>
          <w:lang w:val="de-AT"/>
        </w:rPr>
      </w:pPr>
      <w:r w:rsidRPr="00FC2586">
        <w:rPr>
          <w:rFonts w:ascii="Verdana" w:hAnsi="Verdana"/>
          <w:lang w:val="de-AT"/>
        </w:rPr>
        <w:t xml:space="preserve">Den  zeitgerechten Beginn und zeitgerechte </w:t>
      </w:r>
      <w:r w:rsidR="00647FEA" w:rsidRPr="00FC2586">
        <w:rPr>
          <w:rFonts w:ascii="Verdana" w:hAnsi="Verdana"/>
          <w:lang w:val="de-AT"/>
        </w:rPr>
        <w:t>Umsetzung jener</w:t>
      </w:r>
      <w:r w:rsidR="00F03F55" w:rsidRPr="00FC2586">
        <w:rPr>
          <w:rFonts w:ascii="Verdana" w:hAnsi="Verdana"/>
          <w:lang w:val="de-AT"/>
        </w:rPr>
        <w:t xml:space="preserve"> Teile des Projektes, für die er verantwortlich ist, entsprechend der Beschreibung</w:t>
      </w:r>
      <w:r w:rsidR="00F03F55" w:rsidRPr="001C62C7">
        <w:rPr>
          <w:rFonts w:ascii="Verdana" w:hAnsi="Verdana"/>
          <w:lang w:val="de-AT"/>
        </w:rPr>
        <w:t xml:space="preserve"> der einzelnen Aktivitäten in dem vom Begleitauss</w:t>
      </w:r>
      <w:r w:rsidR="00010DB2">
        <w:rPr>
          <w:rFonts w:ascii="Verdana" w:hAnsi="Verdana"/>
          <w:lang w:val="de-AT"/>
        </w:rPr>
        <w:t xml:space="preserve">chuss zur Förderung ausgewählten Antrag sowie </w:t>
      </w:r>
      <w:r w:rsidR="00F03F55" w:rsidRPr="001C62C7">
        <w:rPr>
          <w:rFonts w:ascii="Verdana" w:hAnsi="Verdana"/>
          <w:lang w:val="de-AT"/>
        </w:rPr>
        <w:t xml:space="preserve">entsprechend dem EFRE-Fördervertrag, </w:t>
      </w:r>
    </w:p>
    <w:p w14:paraId="2296A1C5" w14:textId="77777777" w:rsidR="001C699F" w:rsidRPr="009E1604" w:rsidRDefault="001C699F" w:rsidP="001C699F">
      <w:pPr>
        <w:numPr>
          <w:ilvl w:val="0"/>
          <w:numId w:val="1"/>
        </w:numPr>
        <w:tabs>
          <w:tab w:val="clear" w:pos="360"/>
          <w:tab w:val="num" w:pos="720"/>
        </w:tabs>
        <w:spacing w:after="120"/>
        <w:ind w:left="720"/>
        <w:jc w:val="both"/>
        <w:rPr>
          <w:rFonts w:ascii="Verdana" w:hAnsi="Verdana"/>
          <w:b/>
          <w:lang w:val="de-AT"/>
        </w:rPr>
      </w:pPr>
      <w:r>
        <w:rPr>
          <w:rFonts w:ascii="Verdana" w:hAnsi="Verdana"/>
          <w:lang w:val="de-AT"/>
        </w:rPr>
        <w:t>D</w:t>
      </w:r>
      <w:r w:rsidRPr="001C62C7">
        <w:rPr>
          <w:rFonts w:ascii="Verdana" w:hAnsi="Verdana"/>
          <w:lang w:val="de-AT"/>
        </w:rPr>
        <w:t>ie</w:t>
      </w:r>
      <w:r>
        <w:rPr>
          <w:rFonts w:ascii="Verdana" w:hAnsi="Verdana"/>
          <w:lang w:val="de-AT"/>
        </w:rPr>
        <w:t xml:space="preserve"> Einhaltung der </w:t>
      </w:r>
      <w:r w:rsidRPr="001C62C7">
        <w:rPr>
          <w:rFonts w:ascii="Verdana" w:hAnsi="Verdana"/>
          <w:lang w:val="de-AT"/>
        </w:rPr>
        <w:t>Vorschriften und Verpflichtungen</w:t>
      </w:r>
      <w:r w:rsidRPr="00272566">
        <w:rPr>
          <w:rFonts w:ascii="Verdana" w:hAnsi="Verdana"/>
          <w:lang w:val="de-AT"/>
        </w:rPr>
        <w:t xml:space="preserve"> </w:t>
      </w:r>
      <w:r>
        <w:rPr>
          <w:rFonts w:ascii="Verdana" w:hAnsi="Verdana"/>
          <w:lang w:val="de-AT"/>
        </w:rPr>
        <w:t>des</w:t>
      </w:r>
      <w:r w:rsidRPr="001C62C7">
        <w:rPr>
          <w:rFonts w:ascii="Verdana" w:hAnsi="Verdana"/>
          <w:lang w:val="de-AT"/>
        </w:rPr>
        <w:t xml:space="preserve"> EFRE-Fördervertrag</w:t>
      </w:r>
      <w:r>
        <w:rPr>
          <w:rFonts w:ascii="Verdana" w:hAnsi="Verdana"/>
          <w:lang w:val="de-AT"/>
        </w:rPr>
        <w:t>s einschließlich der Dokumente, auf die dieser verweist und des</w:t>
      </w:r>
      <w:r w:rsidRPr="001C62C7">
        <w:rPr>
          <w:rFonts w:ascii="Verdana" w:hAnsi="Verdana"/>
          <w:lang w:val="de-AT"/>
        </w:rPr>
        <w:t xml:space="preserve"> Vertrag</w:t>
      </w:r>
      <w:r>
        <w:rPr>
          <w:rFonts w:ascii="Verdana" w:hAnsi="Verdana"/>
          <w:lang w:val="de-AT"/>
        </w:rPr>
        <w:t>s</w:t>
      </w:r>
      <w:r w:rsidRPr="001C62C7">
        <w:rPr>
          <w:rFonts w:ascii="Verdana" w:hAnsi="Verdana"/>
          <w:lang w:val="de-AT"/>
        </w:rPr>
        <w:t xml:space="preserve"> über die nationale Ko-finanzierung, </w:t>
      </w:r>
    </w:p>
    <w:p w14:paraId="07C8B9CB" w14:textId="77777777" w:rsidR="00F03F55" w:rsidRPr="001C62C7" w:rsidRDefault="00F03F55" w:rsidP="00FC2586">
      <w:pPr>
        <w:spacing w:after="120"/>
        <w:ind w:left="720"/>
        <w:jc w:val="both"/>
        <w:rPr>
          <w:rFonts w:ascii="Verdana" w:hAnsi="Verdana"/>
          <w:b/>
          <w:lang w:val="de-AT"/>
        </w:rPr>
      </w:pPr>
    </w:p>
    <w:p w14:paraId="3A8C4F34" w14:textId="77777777" w:rsidR="001C699F" w:rsidRPr="001C699F" w:rsidRDefault="001C699F" w:rsidP="001C699F">
      <w:pPr>
        <w:numPr>
          <w:ilvl w:val="0"/>
          <w:numId w:val="1"/>
        </w:numPr>
        <w:tabs>
          <w:tab w:val="clear" w:pos="360"/>
          <w:tab w:val="num" w:pos="720"/>
        </w:tabs>
        <w:spacing w:after="120"/>
        <w:ind w:left="720"/>
        <w:jc w:val="both"/>
        <w:rPr>
          <w:rFonts w:ascii="Verdana" w:hAnsi="Verdana"/>
          <w:lang w:val="de-AT"/>
        </w:rPr>
      </w:pPr>
      <w:r w:rsidRPr="001C699F">
        <w:rPr>
          <w:rFonts w:ascii="Verdana" w:hAnsi="Verdana"/>
          <w:lang w:val="de-AT"/>
        </w:rPr>
        <w:t xml:space="preserve">Die Erfüllung der quantifizierbaren Indikatoren gemäß Anlage 2 des EFRE-Fördervertrags (Fördergegenstand) im Zuge der Projektumsetzung </w:t>
      </w:r>
    </w:p>
    <w:p w14:paraId="33C7490B" w14:textId="77777777" w:rsidR="001C699F" w:rsidRPr="001C699F" w:rsidRDefault="001C699F" w:rsidP="001C699F">
      <w:pPr>
        <w:numPr>
          <w:ilvl w:val="0"/>
          <w:numId w:val="1"/>
        </w:numPr>
        <w:tabs>
          <w:tab w:val="clear" w:pos="360"/>
          <w:tab w:val="num" w:pos="720"/>
        </w:tabs>
        <w:spacing w:after="120"/>
        <w:ind w:left="720"/>
        <w:jc w:val="both"/>
        <w:rPr>
          <w:rFonts w:ascii="Verdana" w:hAnsi="Verdana"/>
          <w:lang w:val="de-AT"/>
        </w:rPr>
      </w:pPr>
      <w:r>
        <w:rPr>
          <w:rFonts w:ascii="Verdana" w:hAnsi="Verdana"/>
          <w:lang w:val="de-AT"/>
        </w:rPr>
        <w:t xml:space="preserve">Die Nominierung </w:t>
      </w:r>
      <w:r w:rsidRPr="001C62C7">
        <w:rPr>
          <w:rFonts w:ascii="Verdana" w:hAnsi="Verdana"/>
          <w:lang w:val="de-AT"/>
        </w:rPr>
        <w:t>eine</w:t>
      </w:r>
      <w:r>
        <w:rPr>
          <w:rFonts w:ascii="Verdana" w:hAnsi="Verdana"/>
          <w:lang w:val="de-AT"/>
        </w:rPr>
        <w:t xml:space="preserve">s Projektmanagers </w:t>
      </w:r>
      <w:r w:rsidRPr="001C62C7">
        <w:rPr>
          <w:rFonts w:ascii="Verdana" w:hAnsi="Verdana"/>
          <w:lang w:val="de-AT"/>
        </w:rPr>
        <w:t>mit Vertretungsbefugnis für die in Verantwortung de</w:t>
      </w:r>
      <w:r>
        <w:rPr>
          <w:rFonts w:ascii="Verdana" w:hAnsi="Verdana"/>
          <w:lang w:val="de-AT"/>
        </w:rPr>
        <w:t>r</w:t>
      </w:r>
      <w:r w:rsidRPr="001C62C7">
        <w:rPr>
          <w:rFonts w:ascii="Verdana" w:hAnsi="Verdana"/>
          <w:lang w:val="de-AT"/>
        </w:rPr>
        <w:t xml:space="preserve"> jewe</w:t>
      </w:r>
      <w:r>
        <w:rPr>
          <w:rFonts w:ascii="Verdana" w:hAnsi="Verdana"/>
          <w:lang w:val="de-AT"/>
        </w:rPr>
        <w:t>iligen Partnerorganisation</w:t>
      </w:r>
      <w:r w:rsidRPr="001C62C7">
        <w:rPr>
          <w:rFonts w:ascii="Verdana" w:hAnsi="Verdana"/>
          <w:lang w:val="de-AT"/>
        </w:rPr>
        <w:t xml:space="preserve"> </w:t>
      </w:r>
      <w:r>
        <w:rPr>
          <w:rFonts w:ascii="Verdana" w:hAnsi="Verdana"/>
          <w:lang w:val="de-AT"/>
        </w:rPr>
        <w:t>befindlich</w:t>
      </w:r>
      <w:r w:rsidRPr="001C62C7">
        <w:rPr>
          <w:rFonts w:ascii="Verdana" w:hAnsi="Verdana"/>
          <w:lang w:val="de-AT"/>
        </w:rPr>
        <w:t>en Teile des Gesamtprojektes</w:t>
      </w:r>
      <w:r>
        <w:rPr>
          <w:rFonts w:ascii="Verdana" w:hAnsi="Verdana"/>
          <w:lang w:val="de-AT"/>
        </w:rPr>
        <w:t>,</w:t>
      </w:r>
    </w:p>
    <w:p w14:paraId="641D26E9" w14:textId="459856A0" w:rsidR="00F03F55" w:rsidRPr="00F231C3" w:rsidRDefault="00751F6C" w:rsidP="00B1558C">
      <w:pPr>
        <w:numPr>
          <w:ilvl w:val="0"/>
          <w:numId w:val="1"/>
        </w:numPr>
        <w:tabs>
          <w:tab w:val="clear" w:pos="360"/>
          <w:tab w:val="num" w:pos="720"/>
        </w:tabs>
        <w:spacing w:after="120"/>
        <w:ind w:left="720"/>
        <w:jc w:val="both"/>
        <w:rPr>
          <w:rFonts w:ascii="Verdana" w:hAnsi="Verdana"/>
          <w:b/>
          <w:lang w:val="de-AT"/>
        </w:rPr>
      </w:pPr>
      <w:r>
        <w:rPr>
          <w:rFonts w:ascii="Verdana" w:hAnsi="Verdana"/>
          <w:lang w:val="de-AT"/>
        </w:rPr>
        <w:t>D</w:t>
      </w:r>
      <w:r w:rsidR="002257B2">
        <w:rPr>
          <w:rFonts w:ascii="Verdana" w:hAnsi="Verdana"/>
          <w:lang w:val="de-AT"/>
        </w:rPr>
        <w:t>ie</w:t>
      </w:r>
      <w:r>
        <w:rPr>
          <w:rFonts w:ascii="Verdana" w:hAnsi="Verdana"/>
          <w:lang w:val="de-AT"/>
        </w:rPr>
        <w:t xml:space="preserve"> Erstellung der</w:t>
      </w:r>
      <w:r w:rsidR="005B3E5E">
        <w:rPr>
          <w:rFonts w:ascii="Verdana" w:hAnsi="Verdana"/>
          <w:lang w:val="de-AT"/>
        </w:rPr>
        <w:t xml:space="preserve"> Partnerabrechnungen</w:t>
      </w:r>
      <w:r w:rsidR="002257B2">
        <w:rPr>
          <w:rFonts w:ascii="Verdana" w:hAnsi="Verdana"/>
          <w:lang w:val="de-AT"/>
        </w:rPr>
        <w:t xml:space="preserve"> </w:t>
      </w:r>
      <w:r w:rsidR="005B3E5E">
        <w:rPr>
          <w:rFonts w:ascii="Verdana" w:hAnsi="Verdana"/>
          <w:lang w:val="de-AT"/>
        </w:rPr>
        <w:t xml:space="preserve">- </w:t>
      </w:r>
      <w:r w:rsidR="005B3E5E" w:rsidRPr="00FC2586">
        <w:rPr>
          <w:rFonts w:ascii="Verdana" w:hAnsi="Verdana"/>
          <w:lang w:val="de-AT"/>
        </w:rPr>
        <w:t xml:space="preserve">gemäß </w:t>
      </w:r>
      <w:r w:rsidR="005838E6" w:rsidRPr="00FC2586">
        <w:rPr>
          <w:rFonts w:ascii="Verdana" w:hAnsi="Verdana"/>
          <w:lang w:val="de-AT"/>
        </w:rPr>
        <w:t>des Anhangs 4 des EFRE Vertrages</w:t>
      </w:r>
      <w:r w:rsidR="005838E6" w:rsidRPr="00BF7F0A">
        <w:rPr>
          <w:lang w:val="de-AT"/>
        </w:rPr>
        <w:t xml:space="preserve"> </w:t>
      </w:r>
      <w:r w:rsidR="005B3E5E" w:rsidRPr="00BF7F0A">
        <w:rPr>
          <w:rFonts w:ascii="Verdana" w:hAnsi="Verdana"/>
          <w:lang w:val="de-AT"/>
        </w:rPr>
        <w:t xml:space="preserve">dem Zeitplan in Teil </w:t>
      </w:r>
      <w:r w:rsidR="00ED5630" w:rsidRPr="00BF7F0A">
        <w:rPr>
          <w:rFonts w:ascii="Verdana" w:hAnsi="Verdana"/>
          <w:lang w:val="de-AT"/>
        </w:rPr>
        <w:t xml:space="preserve">I </w:t>
      </w:r>
      <w:r w:rsidR="005B3E5E" w:rsidRPr="00BF7F0A">
        <w:rPr>
          <w:rFonts w:ascii="Verdana" w:hAnsi="Verdana"/>
          <w:lang w:val="de-AT"/>
        </w:rPr>
        <w:t>und unter Berücksichtigung des Artikels 3 der Allgemeinen Ver</w:t>
      </w:r>
      <w:r w:rsidR="002257B2" w:rsidRPr="00BF7F0A">
        <w:rPr>
          <w:rFonts w:ascii="Verdana" w:hAnsi="Verdana"/>
          <w:lang w:val="de-AT"/>
        </w:rPr>
        <w:t>tragsbeding</w:t>
      </w:r>
      <w:r w:rsidR="005B3E5E" w:rsidRPr="00BF7F0A">
        <w:rPr>
          <w:rFonts w:ascii="Verdana" w:hAnsi="Verdana"/>
          <w:lang w:val="de-AT"/>
        </w:rPr>
        <w:t>ungen zum EFR</w:t>
      </w:r>
      <w:r w:rsidR="005B3E5E">
        <w:rPr>
          <w:rFonts w:ascii="Verdana" w:hAnsi="Verdana"/>
          <w:lang w:val="de-AT"/>
        </w:rPr>
        <w:t>E-Vertrag (Anhang 1</w:t>
      </w:r>
      <w:r w:rsidR="00016734">
        <w:rPr>
          <w:rFonts w:ascii="Verdana" w:hAnsi="Verdana"/>
          <w:lang w:val="de-AT"/>
        </w:rPr>
        <w:t xml:space="preserve"> des Vertragsdokuments</w:t>
      </w:r>
      <w:r w:rsidR="005B3E5E">
        <w:rPr>
          <w:rFonts w:ascii="Verdana" w:hAnsi="Verdana"/>
          <w:lang w:val="de-AT"/>
        </w:rPr>
        <w:t>)</w:t>
      </w:r>
      <w:r w:rsidR="00F03F55" w:rsidRPr="001C62C7">
        <w:rPr>
          <w:rFonts w:ascii="Verdana" w:hAnsi="Verdana"/>
          <w:lang w:val="de-AT"/>
        </w:rPr>
        <w:t xml:space="preserve"> </w:t>
      </w:r>
      <w:r w:rsidR="005B3E5E">
        <w:rPr>
          <w:rFonts w:ascii="Verdana" w:hAnsi="Verdana"/>
          <w:lang w:val="de-AT"/>
        </w:rPr>
        <w:t xml:space="preserve">- </w:t>
      </w:r>
      <w:r w:rsidR="00F03F55" w:rsidRPr="001C62C7">
        <w:rPr>
          <w:rFonts w:ascii="Verdana" w:hAnsi="Verdana"/>
          <w:lang w:val="de-AT"/>
        </w:rPr>
        <w:t xml:space="preserve">einschließlich aller </w:t>
      </w:r>
      <w:r w:rsidR="00F03F55" w:rsidRPr="008609CB">
        <w:rPr>
          <w:rFonts w:ascii="Verdana" w:hAnsi="Verdana"/>
          <w:lang w:val="de-AT"/>
        </w:rPr>
        <w:t>geforderten Unterlagen (bestehend aus A</w:t>
      </w:r>
      <w:r w:rsidR="002257B2">
        <w:rPr>
          <w:rFonts w:ascii="Verdana" w:hAnsi="Verdana"/>
          <w:lang w:val="de-AT"/>
        </w:rPr>
        <w:t>ktivitätsbericht, Finanzbericht und</w:t>
      </w:r>
      <w:r w:rsidR="00F03F55" w:rsidRPr="008609CB">
        <w:rPr>
          <w:rFonts w:ascii="Verdana" w:hAnsi="Verdana"/>
          <w:lang w:val="de-AT"/>
        </w:rPr>
        <w:t xml:space="preserve"> Belegaufstellung -</w:t>
      </w:r>
      <w:r w:rsidR="005B3E5E">
        <w:rPr>
          <w:rFonts w:ascii="Verdana" w:hAnsi="Verdana"/>
          <w:lang w:val="de-AT"/>
        </w:rPr>
        <w:t xml:space="preserve"> unter Verwendung der vom GS</w:t>
      </w:r>
      <w:r w:rsidR="00F03F55" w:rsidRPr="008609CB">
        <w:rPr>
          <w:rFonts w:ascii="Verdana" w:hAnsi="Verdana"/>
          <w:lang w:val="de-AT"/>
        </w:rPr>
        <w:t xml:space="preserve"> zur Verfügung gestellten Muster sowie gemäß den Anforderungen der zuständigen Finanzkontrollstellen</w:t>
      </w:r>
      <w:r w:rsidR="005B3E5E">
        <w:rPr>
          <w:rFonts w:ascii="Verdana" w:hAnsi="Verdana"/>
          <w:lang w:val="de-AT"/>
        </w:rPr>
        <w:t xml:space="preserve"> im Sinne des Artikels 125.4.a</w:t>
      </w:r>
      <w:r w:rsidR="00F03F55" w:rsidRPr="008609CB">
        <w:rPr>
          <w:rFonts w:ascii="Verdana" w:hAnsi="Verdana"/>
          <w:lang w:val="de-AT"/>
        </w:rPr>
        <w:t xml:space="preserve">) </w:t>
      </w:r>
      <w:r w:rsidR="005B3E5E">
        <w:rPr>
          <w:rFonts w:ascii="Verdana" w:hAnsi="Verdana"/>
          <w:lang w:val="de-AT"/>
        </w:rPr>
        <w:t xml:space="preserve">der EU-Verordnung 1303/2013 (im weiteren Text FLC) </w:t>
      </w:r>
      <w:r w:rsidR="00F03F55" w:rsidRPr="008609CB">
        <w:rPr>
          <w:rFonts w:ascii="Verdana" w:hAnsi="Verdana"/>
          <w:lang w:val="de-AT"/>
        </w:rPr>
        <w:t xml:space="preserve">und die zeitgerechte Vorlage dieser </w:t>
      </w:r>
      <w:r w:rsidR="005B3E5E">
        <w:rPr>
          <w:rFonts w:ascii="Verdana" w:hAnsi="Verdana"/>
          <w:lang w:val="de-AT"/>
        </w:rPr>
        <w:t>Partnerabrechnungen bei der operativ zuständigen FLC-Stelle</w:t>
      </w:r>
      <w:r w:rsidR="00F03F55" w:rsidRPr="00F231C3">
        <w:rPr>
          <w:rFonts w:ascii="Verdana" w:hAnsi="Verdana"/>
          <w:lang w:val="de-AT"/>
        </w:rPr>
        <w:t>,</w:t>
      </w:r>
    </w:p>
    <w:p w14:paraId="4D6AB15A" w14:textId="77777777" w:rsidR="005B3E5E" w:rsidRPr="005B3E5E" w:rsidRDefault="005B3E5E" w:rsidP="00B1558C">
      <w:pPr>
        <w:numPr>
          <w:ilvl w:val="0"/>
          <w:numId w:val="1"/>
        </w:numPr>
        <w:tabs>
          <w:tab w:val="clear" w:pos="360"/>
          <w:tab w:val="num" w:pos="720"/>
        </w:tabs>
        <w:spacing w:after="120"/>
        <w:ind w:left="720"/>
        <w:jc w:val="both"/>
        <w:rPr>
          <w:rFonts w:ascii="Verdana" w:hAnsi="Verdana"/>
          <w:lang w:val="de-AT"/>
        </w:rPr>
      </w:pPr>
      <w:r w:rsidRPr="005B3E5E">
        <w:rPr>
          <w:rFonts w:ascii="Verdana" w:hAnsi="Verdana"/>
          <w:lang w:val="de-AT"/>
        </w:rPr>
        <w:t>Di</w:t>
      </w:r>
      <w:r w:rsidR="00B90F11">
        <w:rPr>
          <w:rFonts w:ascii="Verdana" w:hAnsi="Verdana"/>
          <w:lang w:val="de-AT"/>
        </w:rPr>
        <w:t>e Vor</w:t>
      </w:r>
      <w:r w:rsidRPr="005B3E5E">
        <w:rPr>
          <w:rFonts w:ascii="Verdana" w:hAnsi="Verdana"/>
          <w:lang w:val="de-AT"/>
        </w:rPr>
        <w:t>lage sämtlicher für die</w:t>
      </w:r>
      <w:r w:rsidR="00B90F11">
        <w:rPr>
          <w:rFonts w:ascii="Verdana" w:hAnsi="Verdana"/>
          <w:lang w:val="de-AT"/>
        </w:rPr>
        <w:t xml:space="preserve"> Abrechnung von Vorbereitungskosten erforderlichen</w:t>
      </w:r>
      <w:r w:rsidRPr="005B3E5E">
        <w:rPr>
          <w:rFonts w:ascii="Verdana" w:hAnsi="Verdana"/>
          <w:lang w:val="de-AT"/>
        </w:rPr>
        <w:t xml:space="preserve"> Dokumente </w:t>
      </w:r>
      <w:r w:rsidR="00B90F11">
        <w:rPr>
          <w:rFonts w:ascii="Verdana" w:hAnsi="Verdana"/>
          <w:lang w:val="de-AT"/>
        </w:rPr>
        <w:t xml:space="preserve">gemäß den </w:t>
      </w:r>
      <w:r w:rsidR="00B90F11" w:rsidRPr="00B90F11">
        <w:rPr>
          <w:rFonts w:ascii="Verdana" w:hAnsi="Verdana"/>
          <w:i/>
          <w:lang w:val="de-AT"/>
        </w:rPr>
        <w:t xml:space="preserve">Regeln für die Förderfähigkeit von Ausgaben im Programm </w:t>
      </w:r>
      <w:r w:rsidRPr="005B3E5E">
        <w:rPr>
          <w:rFonts w:ascii="Verdana" w:hAnsi="Verdana"/>
          <w:lang w:val="de-AT"/>
        </w:rPr>
        <w:t>im Zuge der ersten Partnerabrechnung</w:t>
      </w:r>
    </w:p>
    <w:p w14:paraId="1122BB71" w14:textId="15989038" w:rsidR="00F03F55" w:rsidRPr="001C62C7" w:rsidRDefault="00F03F55" w:rsidP="00B1558C">
      <w:pPr>
        <w:numPr>
          <w:ilvl w:val="0"/>
          <w:numId w:val="1"/>
        </w:numPr>
        <w:tabs>
          <w:tab w:val="clear" w:pos="360"/>
          <w:tab w:val="num" w:pos="720"/>
        </w:tabs>
        <w:spacing w:after="120"/>
        <w:ind w:left="720"/>
        <w:jc w:val="both"/>
        <w:rPr>
          <w:rFonts w:ascii="Verdana" w:hAnsi="Verdana"/>
          <w:b/>
          <w:lang w:val="de-AT"/>
        </w:rPr>
      </w:pPr>
      <w:r w:rsidRPr="001C62C7">
        <w:rPr>
          <w:rFonts w:ascii="Verdana" w:hAnsi="Verdana"/>
          <w:lang w:val="de-AT"/>
        </w:rPr>
        <w:t>Die zeitgerechte Bereitstellung der erforderlichen Daten und Beiträge für das Verfassen des Auszahlungsantrages auf Pro</w:t>
      </w:r>
      <w:r w:rsidR="00B90F11">
        <w:rPr>
          <w:rFonts w:ascii="Verdana" w:hAnsi="Verdana"/>
          <w:lang w:val="de-AT"/>
        </w:rPr>
        <w:t xml:space="preserve">jektebene </w:t>
      </w:r>
      <w:r w:rsidR="00A3207B">
        <w:rPr>
          <w:rFonts w:ascii="Verdana" w:hAnsi="Verdana"/>
          <w:lang w:val="de-AT"/>
        </w:rPr>
        <w:t xml:space="preserve">gemäß </w:t>
      </w:r>
      <w:r w:rsidR="00A3207B" w:rsidRPr="00A33BAA">
        <w:rPr>
          <w:rFonts w:ascii="Verdana" w:hAnsi="Verdana"/>
          <w:lang w:val="de-AT"/>
        </w:rPr>
        <w:t>§</w:t>
      </w:r>
      <w:r w:rsidR="00432803" w:rsidRPr="00A33BAA">
        <w:rPr>
          <w:rFonts w:ascii="Verdana" w:hAnsi="Verdana"/>
          <w:lang w:val="de-AT"/>
        </w:rPr>
        <w:t>5</w:t>
      </w:r>
      <w:r w:rsidR="00A33BAA" w:rsidRPr="00A33BAA">
        <w:rPr>
          <w:rFonts w:ascii="Verdana" w:hAnsi="Verdana"/>
          <w:lang w:val="de-AT"/>
        </w:rPr>
        <w:t xml:space="preserve"> </w:t>
      </w:r>
      <w:r w:rsidR="00A3207B" w:rsidRPr="00A33BAA">
        <w:rPr>
          <w:rFonts w:ascii="Verdana" w:hAnsi="Verdana"/>
          <w:lang w:val="de-AT"/>
        </w:rPr>
        <w:t>(2</w:t>
      </w:r>
      <w:r w:rsidR="00A3207B">
        <w:rPr>
          <w:rFonts w:ascii="Verdana" w:hAnsi="Verdana"/>
          <w:lang w:val="de-AT"/>
        </w:rPr>
        <w:t xml:space="preserve">) </w:t>
      </w:r>
      <w:r w:rsidR="00B90F11">
        <w:rPr>
          <w:rFonts w:ascii="Verdana" w:hAnsi="Verdana"/>
          <w:lang w:val="de-AT"/>
        </w:rPr>
        <w:t xml:space="preserve">durch den Lead </w:t>
      </w:r>
      <w:proofErr w:type="spellStart"/>
      <w:r w:rsidR="00B90F11">
        <w:rPr>
          <w:rFonts w:ascii="Verdana" w:hAnsi="Verdana"/>
          <w:lang w:val="de-AT"/>
        </w:rPr>
        <w:t>Beneficiary</w:t>
      </w:r>
      <w:proofErr w:type="spellEnd"/>
      <w:r w:rsidRPr="001C62C7">
        <w:rPr>
          <w:rFonts w:ascii="Verdana" w:hAnsi="Verdana"/>
          <w:lang w:val="de-AT"/>
        </w:rPr>
        <w:t>,</w:t>
      </w:r>
    </w:p>
    <w:p w14:paraId="76B80B8F" w14:textId="0519C969" w:rsidR="00F03F55" w:rsidRPr="00BF7F0A" w:rsidRDefault="00F03F55" w:rsidP="00BF7F0A">
      <w:pPr>
        <w:numPr>
          <w:ilvl w:val="0"/>
          <w:numId w:val="1"/>
        </w:numPr>
        <w:tabs>
          <w:tab w:val="clear" w:pos="360"/>
          <w:tab w:val="num" w:pos="720"/>
        </w:tabs>
        <w:spacing w:after="120"/>
        <w:ind w:left="720"/>
        <w:jc w:val="both"/>
        <w:rPr>
          <w:rFonts w:ascii="Verdana" w:hAnsi="Verdana"/>
          <w:b/>
          <w:lang w:val="de-AT"/>
        </w:rPr>
      </w:pPr>
      <w:r w:rsidRPr="001C62C7">
        <w:rPr>
          <w:rFonts w:ascii="Verdana" w:hAnsi="Verdana"/>
          <w:lang w:val="de-AT"/>
        </w:rPr>
        <w:t>Die sofortige</w:t>
      </w:r>
      <w:r w:rsidR="00A3207B">
        <w:rPr>
          <w:rFonts w:ascii="Verdana" w:hAnsi="Verdana"/>
          <w:lang w:val="de-AT"/>
        </w:rPr>
        <w:t xml:space="preserve"> Verständigung des Lead </w:t>
      </w:r>
      <w:proofErr w:type="spellStart"/>
      <w:r w:rsidR="00A3207B">
        <w:rPr>
          <w:rFonts w:ascii="Verdana" w:hAnsi="Verdana"/>
          <w:lang w:val="de-AT"/>
        </w:rPr>
        <w:t>Beneficiary</w:t>
      </w:r>
      <w:proofErr w:type="spellEnd"/>
      <w:r w:rsidRPr="001C62C7">
        <w:rPr>
          <w:rFonts w:ascii="Verdana" w:hAnsi="Verdana"/>
          <w:lang w:val="de-AT"/>
        </w:rPr>
        <w:t xml:space="preserve"> über jegliche Umstände, die zu einer befristeten oder dauerhaften Unterbrechung der Arbeit am Projekt führe</w:t>
      </w:r>
      <w:r w:rsidR="00016734">
        <w:rPr>
          <w:rFonts w:ascii="Verdana" w:hAnsi="Verdana"/>
          <w:lang w:val="de-AT"/>
        </w:rPr>
        <w:t xml:space="preserve">n, oder über jegliche sonstige </w:t>
      </w:r>
      <w:r w:rsidRPr="001C62C7">
        <w:rPr>
          <w:rFonts w:ascii="Verdana" w:hAnsi="Verdana"/>
          <w:lang w:val="de-AT"/>
        </w:rPr>
        <w:t>Änderung in der Umsetzung des Projektes,</w:t>
      </w:r>
    </w:p>
    <w:p w14:paraId="0DA065F6" w14:textId="2963CEC3" w:rsidR="00F27711" w:rsidRPr="002D2CC2" w:rsidRDefault="00F27711" w:rsidP="00B1558C">
      <w:pPr>
        <w:numPr>
          <w:ilvl w:val="0"/>
          <w:numId w:val="1"/>
        </w:numPr>
        <w:tabs>
          <w:tab w:val="clear" w:pos="360"/>
          <w:tab w:val="num" w:pos="720"/>
        </w:tabs>
        <w:spacing w:after="120"/>
        <w:ind w:left="720"/>
        <w:jc w:val="both"/>
        <w:rPr>
          <w:rFonts w:ascii="Verdana" w:hAnsi="Verdana"/>
          <w:lang w:val="de-AT"/>
        </w:rPr>
      </w:pPr>
      <w:r w:rsidRPr="00DA4405">
        <w:rPr>
          <w:rFonts w:ascii="Verdana" w:hAnsi="Verdana"/>
          <w:lang w:val="de-AT"/>
        </w:rPr>
        <w:t xml:space="preserve">Die Bereitstellung der für die Finanzprüfung </w:t>
      </w:r>
      <w:r w:rsidRPr="00FC2586">
        <w:rPr>
          <w:rFonts w:ascii="Verdana" w:hAnsi="Verdana"/>
          <w:lang w:val="de-AT"/>
        </w:rPr>
        <w:t xml:space="preserve">notwendigen </w:t>
      </w:r>
      <w:r w:rsidR="005838E6" w:rsidRPr="00FC2586">
        <w:rPr>
          <w:rFonts w:ascii="Verdana" w:hAnsi="Verdana"/>
          <w:lang w:val="de-AT"/>
        </w:rPr>
        <w:t>Originalu</w:t>
      </w:r>
      <w:r w:rsidRPr="00FC2586">
        <w:rPr>
          <w:rFonts w:ascii="Verdana" w:hAnsi="Verdana"/>
          <w:lang w:val="de-AT"/>
        </w:rPr>
        <w:t>nterlagen</w:t>
      </w:r>
      <w:r w:rsidRPr="00BF7F0A">
        <w:rPr>
          <w:rFonts w:ascii="Verdana" w:hAnsi="Verdana"/>
          <w:lang w:val="de-AT"/>
        </w:rPr>
        <w:t xml:space="preserve"> und die termingerechte B</w:t>
      </w:r>
      <w:r w:rsidRPr="00DA4405">
        <w:rPr>
          <w:rFonts w:ascii="Verdana" w:hAnsi="Verdana"/>
          <w:lang w:val="de-AT"/>
        </w:rPr>
        <w:t xml:space="preserve">eantwortung diesbezüglicher Anfragen, das Erteilen von Auskünften und der ungehinderte Zugang zu Geschäftsräumen soweit dies für Zwecke der Finanzkontrolle und </w:t>
      </w:r>
      <w:r w:rsidRPr="00E03ABA">
        <w:rPr>
          <w:rFonts w:ascii="Verdana" w:hAnsi="Verdana"/>
          <w:lang w:val="de-AT"/>
        </w:rPr>
        <w:t>–</w:t>
      </w:r>
      <w:proofErr w:type="spellStart"/>
      <w:r w:rsidRPr="00E03ABA">
        <w:rPr>
          <w:rFonts w:ascii="Verdana" w:hAnsi="Verdana"/>
          <w:lang w:val="de-AT"/>
        </w:rPr>
        <w:t>prüfung</w:t>
      </w:r>
      <w:proofErr w:type="spellEnd"/>
      <w:r w:rsidRPr="00E03ABA">
        <w:rPr>
          <w:rFonts w:ascii="Verdana" w:hAnsi="Verdana"/>
          <w:lang w:val="de-AT"/>
        </w:rPr>
        <w:t xml:space="preserve"> </w:t>
      </w:r>
      <w:r>
        <w:rPr>
          <w:rFonts w:ascii="Verdana" w:hAnsi="Verdana"/>
          <w:lang w:val="de-AT"/>
        </w:rPr>
        <w:t xml:space="preserve">durch die befugten Stellen </w:t>
      </w:r>
      <w:r w:rsidRPr="00E03ABA">
        <w:rPr>
          <w:rFonts w:ascii="Verdana" w:hAnsi="Verdana"/>
          <w:lang w:val="de-AT"/>
        </w:rPr>
        <w:t>notwendig ist</w:t>
      </w:r>
      <w:r>
        <w:rPr>
          <w:rFonts w:ascii="Verdana" w:hAnsi="Verdana"/>
          <w:lang w:val="de-AT"/>
        </w:rPr>
        <w:t>; dies sind die VB, das GS, die FLC-St</w:t>
      </w:r>
      <w:r w:rsidR="002257B2">
        <w:rPr>
          <w:rFonts w:ascii="Verdana" w:hAnsi="Verdana"/>
          <w:lang w:val="de-AT"/>
        </w:rPr>
        <w:t>ellen, die Prüfbehörde und von i</w:t>
      </w:r>
      <w:r>
        <w:rPr>
          <w:rFonts w:ascii="Verdana" w:hAnsi="Verdana"/>
          <w:lang w:val="de-AT"/>
        </w:rPr>
        <w:t xml:space="preserve">hr beauftrage Dritte, </w:t>
      </w:r>
      <w:r w:rsidR="002257B2" w:rsidRPr="00535381">
        <w:rPr>
          <w:rFonts w:ascii="Verdana" w:hAnsi="Verdana"/>
          <w:lang w:val="de-AT"/>
        </w:rPr>
        <w:t>die Bescheinigungsbehörde</w:t>
      </w:r>
      <w:r w:rsidR="002257B2">
        <w:rPr>
          <w:rFonts w:ascii="Verdana" w:hAnsi="Verdana"/>
          <w:lang w:val="de-AT"/>
        </w:rPr>
        <w:t xml:space="preserve"> und von ihr beauftragte Dritte</w:t>
      </w:r>
      <w:r w:rsidR="00867370">
        <w:rPr>
          <w:rFonts w:ascii="Verdana" w:hAnsi="Verdana"/>
          <w:lang w:val="de-AT"/>
        </w:rPr>
        <w:t>,</w:t>
      </w:r>
      <w:r w:rsidR="002257B2">
        <w:rPr>
          <w:rFonts w:ascii="Verdana" w:hAnsi="Verdana"/>
          <w:lang w:val="de-AT"/>
        </w:rPr>
        <w:t xml:space="preserve"> </w:t>
      </w:r>
      <w:r w:rsidR="00ED5630">
        <w:rPr>
          <w:rFonts w:ascii="Verdana" w:hAnsi="Verdana"/>
          <w:lang w:val="de-AT"/>
        </w:rPr>
        <w:t xml:space="preserve">die </w:t>
      </w:r>
      <w:r>
        <w:rPr>
          <w:rFonts w:ascii="Verdana" w:hAnsi="Verdana"/>
          <w:lang w:val="de-AT"/>
        </w:rPr>
        <w:t xml:space="preserve">Europäische </w:t>
      </w:r>
      <w:r w:rsidRPr="00FC2586">
        <w:rPr>
          <w:rFonts w:ascii="Verdana" w:hAnsi="Verdana"/>
          <w:lang w:val="de-AT"/>
        </w:rPr>
        <w:t>K</w:t>
      </w:r>
      <w:r w:rsidR="00867370" w:rsidRPr="00FC2586">
        <w:rPr>
          <w:rFonts w:ascii="Verdana" w:hAnsi="Verdana"/>
          <w:lang w:val="de-AT"/>
        </w:rPr>
        <w:t>ommission, d</w:t>
      </w:r>
      <w:r w:rsidR="005838E6" w:rsidRPr="00FC2586">
        <w:rPr>
          <w:rFonts w:ascii="Verdana" w:hAnsi="Verdana"/>
          <w:lang w:val="de-AT"/>
        </w:rPr>
        <w:t xml:space="preserve">ie </w:t>
      </w:r>
      <w:r w:rsidR="00867370" w:rsidRPr="00FC2586">
        <w:rPr>
          <w:rFonts w:ascii="Verdana" w:hAnsi="Verdana"/>
          <w:lang w:val="de-AT"/>
        </w:rPr>
        <w:t xml:space="preserve"> Slowakische Oberste </w:t>
      </w:r>
      <w:r w:rsidR="005838E6" w:rsidRPr="00FC2586">
        <w:rPr>
          <w:rFonts w:ascii="Verdana" w:hAnsi="Verdana"/>
          <w:lang w:val="de-AT"/>
        </w:rPr>
        <w:t>Kontrollbeh</w:t>
      </w:r>
      <w:r w:rsidR="00FC2586" w:rsidRPr="00FC2586">
        <w:rPr>
          <w:rFonts w:ascii="Verdana" w:hAnsi="Verdana"/>
          <w:lang w:val="de-AT"/>
        </w:rPr>
        <w:t>ö</w:t>
      </w:r>
      <w:r w:rsidR="005838E6" w:rsidRPr="00FC2586">
        <w:rPr>
          <w:rFonts w:ascii="Verdana" w:hAnsi="Verdana"/>
          <w:lang w:val="de-AT"/>
        </w:rPr>
        <w:t>rde</w:t>
      </w:r>
      <w:r w:rsidRPr="00B0052C">
        <w:rPr>
          <w:rFonts w:ascii="Verdana" w:hAnsi="Verdana"/>
          <w:lang w:val="de-AT"/>
        </w:rPr>
        <w:t>,</w:t>
      </w:r>
      <w:r w:rsidRPr="00BF7F0A">
        <w:rPr>
          <w:rFonts w:ascii="Verdana" w:hAnsi="Verdana"/>
          <w:lang w:val="de-AT"/>
        </w:rPr>
        <w:t xml:space="preserve"> de</w:t>
      </w:r>
      <w:r w:rsidR="00ED5630" w:rsidRPr="00BF7F0A">
        <w:rPr>
          <w:rFonts w:ascii="Verdana" w:hAnsi="Verdana"/>
          <w:lang w:val="de-AT"/>
        </w:rPr>
        <w:t>r</w:t>
      </w:r>
      <w:r w:rsidRPr="00BF7F0A">
        <w:rPr>
          <w:rFonts w:ascii="Verdana" w:hAnsi="Verdana"/>
          <w:lang w:val="de-AT"/>
        </w:rPr>
        <w:t xml:space="preserve"> Österreichische</w:t>
      </w:r>
      <w:r w:rsidR="00867370" w:rsidRPr="00BF7F0A">
        <w:rPr>
          <w:rFonts w:ascii="Verdana" w:hAnsi="Verdana"/>
          <w:lang w:val="de-AT"/>
        </w:rPr>
        <w:t xml:space="preserve"> Rechnungshof</w:t>
      </w:r>
      <w:r w:rsidRPr="00BF7F0A">
        <w:rPr>
          <w:rFonts w:ascii="Verdana" w:hAnsi="Verdana"/>
          <w:lang w:val="de-AT"/>
        </w:rPr>
        <w:t xml:space="preserve"> un</w:t>
      </w:r>
      <w:r>
        <w:rPr>
          <w:rFonts w:ascii="Verdana" w:hAnsi="Verdana"/>
          <w:lang w:val="de-AT"/>
        </w:rPr>
        <w:t>d</w:t>
      </w:r>
      <w:r w:rsidRPr="00647FEA">
        <w:rPr>
          <w:rFonts w:ascii="Verdana" w:hAnsi="Verdana"/>
          <w:lang w:val="de-AT"/>
        </w:rPr>
        <w:t xml:space="preserve"> de</w:t>
      </w:r>
      <w:r w:rsidR="00ED5630">
        <w:rPr>
          <w:rFonts w:ascii="Verdana" w:hAnsi="Verdana"/>
          <w:lang w:val="de-AT"/>
        </w:rPr>
        <w:t>r</w:t>
      </w:r>
      <w:r w:rsidRPr="00647FEA">
        <w:rPr>
          <w:rFonts w:ascii="Verdana" w:hAnsi="Verdana"/>
          <w:lang w:val="de-AT"/>
        </w:rPr>
        <w:t xml:space="preserve"> Europäische Rechnungshof</w:t>
      </w:r>
      <w:r w:rsidR="0022642C">
        <w:rPr>
          <w:rFonts w:ascii="Verdana" w:hAnsi="Verdana"/>
          <w:lang w:val="de-AT"/>
        </w:rPr>
        <w:t>,</w:t>
      </w:r>
    </w:p>
    <w:p w14:paraId="5D744F54" w14:textId="77777777" w:rsidR="00F27711" w:rsidRPr="00F27711" w:rsidRDefault="00F27711" w:rsidP="00B1558C">
      <w:pPr>
        <w:numPr>
          <w:ilvl w:val="0"/>
          <w:numId w:val="1"/>
        </w:numPr>
        <w:tabs>
          <w:tab w:val="clear" w:pos="360"/>
          <w:tab w:val="num" w:pos="720"/>
        </w:tabs>
        <w:spacing w:after="120"/>
        <w:ind w:left="720"/>
        <w:jc w:val="both"/>
        <w:rPr>
          <w:rFonts w:ascii="Verdana" w:hAnsi="Verdana"/>
          <w:lang w:val="de-AT"/>
        </w:rPr>
      </w:pPr>
      <w:r>
        <w:rPr>
          <w:rFonts w:ascii="Verdana" w:hAnsi="Verdana"/>
          <w:lang w:val="de-AT"/>
        </w:rPr>
        <w:t>D</w:t>
      </w:r>
      <w:r w:rsidRPr="00E03ABA">
        <w:rPr>
          <w:rFonts w:ascii="Verdana" w:hAnsi="Verdana"/>
          <w:lang w:val="de-AT"/>
        </w:rPr>
        <w:t xml:space="preserve">ie </w:t>
      </w:r>
      <w:r w:rsidR="0022642C" w:rsidRPr="009A45E6">
        <w:rPr>
          <w:rFonts w:ascii="Verdana" w:hAnsi="Verdana"/>
          <w:lang w:val="de-AT"/>
        </w:rPr>
        <w:t>termingerechte Gewährung</w:t>
      </w:r>
      <w:r w:rsidRPr="009A45E6">
        <w:rPr>
          <w:rFonts w:ascii="Verdana" w:hAnsi="Verdana"/>
          <w:lang w:val="de-AT"/>
        </w:rPr>
        <w:t xml:space="preserve"> des Zugangs zu projektbezogenen Buchführungsunterlagen, Rechnungen und Nachweisen sowie sonstigen projektbezogenen Unterlagen an die zuvor genannten Organe und Einrichtungen;</w:t>
      </w:r>
      <w:r>
        <w:rPr>
          <w:rFonts w:ascii="Verdana" w:hAnsi="Verdana"/>
          <w:lang w:val="de-AT"/>
        </w:rPr>
        <w:t xml:space="preserve"> dies entweder aufgrund einer direkten Anfrage oder über den Lead </w:t>
      </w:r>
      <w:proofErr w:type="spellStart"/>
      <w:r>
        <w:rPr>
          <w:rFonts w:ascii="Verdana" w:hAnsi="Verdana"/>
          <w:lang w:val="de-AT"/>
        </w:rPr>
        <w:t>Beneficiary</w:t>
      </w:r>
      <w:proofErr w:type="spellEnd"/>
      <w:r w:rsidR="0022642C">
        <w:rPr>
          <w:rFonts w:ascii="Verdana" w:hAnsi="Verdana"/>
          <w:lang w:val="de-AT"/>
        </w:rPr>
        <w:t xml:space="preserve"> oder die Verwaltungsbehörde,</w:t>
      </w:r>
    </w:p>
    <w:p w14:paraId="521435DC" w14:textId="16F5670D" w:rsidR="00F27711" w:rsidRPr="00930663" w:rsidRDefault="00930663" w:rsidP="00B1558C">
      <w:pPr>
        <w:numPr>
          <w:ilvl w:val="0"/>
          <w:numId w:val="1"/>
        </w:numPr>
        <w:tabs>
          <w:tab w:val="clear" w:pos="360"/>
          <w:tab w:val="num" w:pos="720"/>
        </w:tabs>
        <w:spacing w:after="120"/>
        <w:ind w:left="720"/>
        <w:jc w:val="both"/>
        <w:rPr>
          <w:rFonts w:ascii="Verdana" w:hAnsi="Verdana"/>
          <w:b/>
          <w:lang w:val="de-AT"/>
        </w:rPr>
      </w:pPr>
      <w:r w:rsidRPr="00FC2586">
        <w:rPr>
          <w:rFonts w:ascii="Verdana" w:hAnsi="Verdana"/>
          <w:lang w:val="de-AT"/>
        </w:rPr>
        <w:t>D</w:t>
      </w:r>
      <w:r w:rsidR="00F27711" w:rsidRPr="00FC2586">
        <w:rPr>
          <w:rFonts w:ascii="Verdana" w:hAnsi="Verdana"/>
          <w:lang w:val="de-AT"/>
        </w:rPr>
        <w:t xml:space="preserve">ie </w:t>
      </w:r>
      <w:r w:rsidR="0071486A" w:rsidRPr="00FC2586">
        <w:rPr>
          <w:rFonts w:ascii="Verdana" w:hAnsi="Verdana"/>
          <w:lang w:val="de-AT"/>
        </w:rPr>
        <w:t xml:space="preserve">ordnungsgemäße und sichere </w:t>
      </w:r>
      <w:r w:rsidR="00F27711" w:rsidRPr="00FC2586">
        <w:rPr>
          <w:rFonts w:ascii="Verdana" w:hAnsi="Verdana"/>
          <w:lang w:val="de-AT"/>
        </w:rPr>
        <w:t>Aufbewahrung</w:t>
      </w:r>
      <w:r w:rsidR="00F27711" w:rsidRPr="00BF7F0A">
        <w:rPr>
          <w:rFonts w:ascii="Verdana" w:hAnsi="Verdana"/>
          <w:lang w:val="de-AT"/>
        </w:rPr>
        <w:t xml:space="preserve"> von Akten und Dokumenten auf gebräuchlichen Datenträg</w:t>
      </w:r>
      <w:r w:rsidRPr="00BF7F0A">
        <w:rPr>
          <w:rFonts w:ascii="Verdana" w:hAnsi="Verdana"/>
          <w:lang w:val="de-AT"/>
        </w:rPr>
        <w:t>ern zum Zweck der Finanzprüfung</w:t>
      </w:r>
      <w:r>
        <w:rPr>
          <w:rFonts w:ascii="Verdana" w:hAnsi="Verdana"/>
          <w:lang w:val="de-AT"/>
        </w:rPr>
        <w:t xml:space="preserve"> für die im EFRE-</w:t>
      </w:r>
      <w:r w:rsidR="00ED5630">
        <w:rPr>
          <w:rFonts w:ascii="Verdana" w:hAnsi="Verdana"/>
          <w:lang w:val="de-AT"/>
        </w:rPr>
        <w:t>Förderv</w:t>
      </w:r>
      <w:r>
        <w:rPr>
          <w:rFonts w:ascii="Verdana" w:hAnsi="Verdana"/>
          <w:lang w:val="de-AT"/>
        </w:rPr>
        <w:t>ertrag angeführte Dauer</w:t>
      </w:r>
      <w:r w:rsidR="00F27711" w:rsidRPr="001C62C7">
        <w:rPr>
          <w:rFonts w:ascii="Verdana" w:hAnsi="Verdana"/>
          <w:lang w:val="de-AT"/>
        </w:rPr>
        <w:t xml:space="preserve">; eventuelle darüber hinausgehende Aufbewahrungsfristen aufgrund nationaler Vorschriften </w:t>
      </w:r>
      <w:r>
        <w:rPr>
          <w:rFonts w:ascii="Verdana" w:hAnsi="Verdana"/>
          <w:lang w:val="de-AT"/>
        </w:rPr>
        <w:t xml:space="preserve">wie z.B. Steuer- oder Buchführungsgesetzgebung, </w:t>
      </w:r>
      <w:r w:rsidR="00F27711" w:rsidRPr="001C62C7">
        <w:rPr>
          <w:rFonts w:ascii="Verdana" w:hAnsi="Verdana"/>
          <w:lang w:val="de-AT"/>
        </w:rPr>
        <w:t>bleiben hie</w:t>
      </w:r>
      <w:r>
        <w:rPr>
          <w:rFonts w:ascii="Verdana" w:hAnsi="Verdana"/>
          <w:lang w:val="de-AT"/>
        </w:rPr>
        <w:t>r</w:t>
      </w:r>
      <w:r w:rsidR="00F27711" w:rsidRPr="001C62C7">
        <w:rPr>
          <w:rFonts w:ascii="Verdana" w:hAnsi="Verdana"/>
          <w:lang w:val="de-AT"/>
        </w:rPr>
        <w:t>von unberührt,</w:t>
      </w:r>
    </w:p>
    <w:p w14:paraId="3393A951" w14:textId="146BBAC7" w:rsidR="00F27711" w:rsidRPr="001C62C7" w:rsidRDefault="00F27711" w:rsidP="00B1558C">
      <w:pPr>
        <w:numPr>
          <w:ilvl w:val="0"/>
          <w:numId w:val="1"/>
        </w:numPr>
        <w:tabs>
          <w:tab w:val="clear" w:pos="360"/>
          <w:tab w:val="num" w:pos="720"/>
        </w:tabs>
        <w:spacing w:after="120"/>
        <w:ind w:left="720"/>
        <w:jc w:val="both"/>
        <w:rPr>
          <w:rFonts w:ascii="Verdana" w:hAnsi="Verdana"/>
          <w:lang w:val="de-AT"/>
        </w:rPr>
      </w:pPr>
      <w:r w:rsidRPr="00FD1E65">
        <w:rPr>
          <w:rFonts w:ascii="Verdana" w:hAnsi="Verdana"/>
          <w:lang w:val="de-AT"/>
        </w:rPr>
        <w:t>Die Einwilligung, dass Daten und Unter</w:t>
      </w:r>
      <w:r w:rsidRPr="001C62C7">
        <w:rPr>
          <w:rFonts w:ascii="Verdana" w:hAnsi="Verdana"/>
          <w:lang w:val="de-AT"/>
        </w:rPr>
        <w:t xml:space="preserve">lagen zu </w:t>
      </w:r>
      <w:r w:rsidR="0022642C">
        <w:rPr>
          <w:rFonts w:ascii="Verdana" w:hAnsi="Verdana"/>
          <w:lang w:val="de-AT"/>
        </w:rPr>
        <w:t>diesem Projekt</w:t>
      </w:r>
      <w:r w:rsidRPr="001C62C7">
        <w:rPr>
          <w:rFonts w:ascii="Verdana" w:hAnsi="Verdana"/>
          <w:lang w:val="de-AT"/>
        </w:rPr>
        <w:t xml:space="preserve"> aufbewahrt werden und gegebenenfalls an andere, an der </w:t>
      </w:r>
      <w:r w:rsidR="0022642C" w:rsidRPr="001C62C7">
        <w:rPr>
          <w:rFonts w:ascii="Verdana" w:hAnsi="Verdana"/>
          <w:lang w:val="de-AT"/>
        </w:rPr>
        <w:t>Pr</w:t>
      </w:r>
      <w:r w:rsidR="00ED5630">
        <w:rPr>
          <w:rFonts w:ascii="Verdana" w:hAnsi="Verdana"/>
          <w:lang w:val="de-AT"/>
        </w:rPr>
        <w:t>o</w:t>
      </w:r>
      <w:r w:rsidR="0022642C">
        <w:rPr>
          <w:rFonts w:ascii="Verdana" w:hAnsi="Verdana"/>
          <w:lang w:val="de-AT"/>
        </w:rPr>
        <w:t>jekt</w:t>
      </w:r>
      <w:r w:rsidR="0022642C" w:rsidRPr="001C62C7">
        <w:rPr>
          <w:rFonts w:ascii="Verdana" w:hAnsi="Verdana"/>
          <w:lang w:val="de-AT"/>
        </w:rPr>
        <w:t xml:space="preserve">umsetzung </w:t>
      </w:r>
      <w:r w:rsidRPr="001C62C7">
        <w:rPr>
          <w:rFonts w:ascii="Verdana" w:hAnsi="Verdana"/>
          <w:lang w:val="de-AT"/>
        </w:rPr>
        <w:t>beteiligte Stellen</w:t>
      </w:r>
      <w:r>
        <w:rPr>
          <w:rFonts w:ascii="Verdana" w:hAnsi="Verdana"/>
          <w:lang w:val="de-AT"/>
        </w:rPr>
        <w:t>,</w:t>
      </w:r>
      <w:r w:rsidRPr="001C62C7">
        <w:rPr>
          <w:rFonts w:ascii="Verdana" w:hAnsi="Verdana"/>
          <w:lang w:val="de-AT"/>
        </w:rPr>
        <w:t xml:space="preserve"> die Europäische Kommission sowie an die mit der Programmevaluierung beauftragte Institution weitergegeben werden, wobei der vertrauliche Umgang mit Geschäftsdaten sichergestellt wird, </w:t>
      </w:r>
    </w:p>
    <w:p w14:paraId="42D36676" w14:textId="7DB55D42" w:rsidR="00F27711" w:rsidRDefault="00930663" w:rsidP="00B1558C">
      <w:pPr>
        <w:numPr>
          <w:ilvl w:val="0"/>
          <w:numId w:val="1"/>
        </w:numPr>
        <w:tabs>
          <w:tab w:val="clear" w:pos="360"/>
          <w:tab w:val="num" w:pos="720"/>
        </w:tabs>
        <w:spacing w:after="120"/>
        <w:ind w:left="720"/>
        <w:jc w:val="both"/>
        <w:rPr>
          <w:rFonts w:ascii="Verdana" w:hAnsi="Verdana"/>
          <w:lang w:val="de-AT"/>
        </w:rPr>
      </w:pPr>
      <w:r>
        <w:rPr>
          <w:rFonts w:ascii="Verdana" w:hAnsi="Verdana"/>
          <w:lang w:val="de-AT"/>
        </w:rPr>
        <w:t>Die Einhaltung des Prinzips einer geordneten Finanzgebarung (Sound Financial Management), d.h. die Einhaltung des Grundsatzes der Sparsamkeit, Wirtschaftlichkeit und Zweckmäßigkeit</w:t>
      </w:r>
      <w:r w:rsidR="001A77CE">
        <w:rPr>
          <w:rFonts w:ascii="Verdana" w:hAnsi="Verdana"/>
          <w:lang w:val="de-AT"/>
        </w:rPr>
        <w:t xml:space="preserve"> sowie der nationalen Gesetz</w:t>
      </w:r>
      <w:r w:rsidR="00ED5630">
        <w:rPr>
          <w:rFonts w:ascii="Verdana" w:hAnsi="Verdana"/>
          <w:lang w:val="de-AT"/>
        </w:rPr>
        <w:t>e</w:t>
      </w:r>
      <w:r w:rsidR="001A77CE">
        <w:rPr>
          <w:rFonts w:ascii="Verdana" w:hAnsi="Verdana"/>
          <w:lang w:val="de-AT"/>
        </w:rPr>
        <w:t>, insbesondere dem Vergabegesetz</w:t>
      </w:r>
      <w:r w:rsidR="005267FD">
        <w:rPr>
          <w:rStyle w:val="Odkaznapoznmkupodiarou"/>
          <w:rFonts w:ascii="Verdana" w:hAnsi="Verdana"/>
          <w:lang w:val="de-AT"/>
        </w:rPr>
        <w:footnoteReference w:id="8"/>
      </w:r>
      <w:r w:rsidR="001A77CE">
        <w:rPr>
          <w:rFonts w:ascii="Verdana" w:hAnsi="Verdana"/>
          <w:lang w:val="de-AT"/>
        </w:rPr>
        <w:t xml:space="preserve"> sowie den Regelungen zu staatlichen Beihilfen sowie anderen Verpflichtungen</w:t>
      </w:r>
      <w:r w:rsidR="0022642C">
        <w:rPr>
          <w:rFonts w:ascii="Verdana" w:hAnsi="Verdana"/>
          <w:lang w:val="de-AT"/>
        </w:rPr>
        <w:t xml:space="preserve"> im Zusammenhang mit der Umsetzung von Finanzmitteln der Europäischen Struktur- und Investitionsfonds</w:t>
      </w:r>
      <w:r w:rsidR="001A77CE">
        <w:rPr>
          <w:rFonts w:ascii="Verdana" w:hAnsi="Verdana"/>
          <w:lang w:val="de-AT"/>
        </w:rPr>
        <w:t>,</w:t>
      </w:r>
    </w:p>
    <w:p w14:paraId="430E9522" w14:textId="53ECB3CD" w:rsidR="001A77CE" w:rsidRDefault="001A77CE" w:rsidP="00B1558C">
      <w:pPr>
        <w:numPr>
          <w:ilvl w:val="0"/>
          <w:numId w:val="1"/>
        </w:numPr>
        <w:tabs>
          <w:tab w:val="clear" w:pos="360"/>
          <w:tab w:val="num" w:pos="720"/>
        </w:tabs>
        <w:spacing w:after="120"/>
        <w:ind w:left="720"/>
        <w:jc w:val="both"/>
        <w:rPr>
          <w:rFonts w:ascii="Verdana" w:hAnsi="Verdana"/>
          <w:lang w:val="de-AT"/>
        </w:rPr>
      </w:pPr>
      <w:r>
        <w:rPr>
          <w:rFonts w:ascii="Verdana" w:hAnsi="Verdana"/>
          <w:lang w:val="de-AT"/>
        </w:rPr>
        <w:t>Die sofortige Benachrichtigung de</w:t>
      </w:r>
      <w:r w:rsidR="0022642C">
        <w:rPr>
          <w:rFonts w:ascii="Verdana" w:hAnsi="Verdana"/>
          <w:lang w:val="de-AT"/>
        </w:rPr>
        <w:t>r</w:t>
      </w:r>
      <w:r>
        <w:rPr>
          <w:rFonts w:ascii="Verdana" w:hAnsi="Verdana"/>
          <w:lang w:val="de-AT"/>
        </w:rPr>
        <w:t xml:space="preserve"> </w:t>
      </w:r>
      <w:r w:rsidR="0022642C">
        <w:rPr>
          <w:rFonts w:ascii="Verdana" w:hAnsi="Verdana"/>
          <w:lang w:val="de-AT"/>
        </w:rPr>
        <w:t>Verwaltungsbehörde</w:t>
      </w:r>
      <w:r>
        <w:rPr>
          <w:rFonts w:ascii="Verdana" w:hAnsi="Verdana"/>
          <w:lang w:val="de-AT"/>
        </w:rPr>
        <w:t xml:space="preserve"> im Falle des Beginns eines </w:t>
      </w:r>
      <w:r w:rsidR="0022642C">
        <w:rPr>
          <w:rFonts w:ascii="Verdana" w:hAnsi="Verdana"/>
          <w:lang w:val="de-AT"/>
        </w:rPr>
        <w:t xml:space="preserve">Gerichts-, Exekutiv-, </w:t>
      </w:r>
      <w:r w:rsidR="00D0085B">
        <w:rPr>
          <w:rFonts w:ascii="Verdana" w:hAnsi="Verdana"/>
          <w:lang w:val="de-AT"/>
        </w:rPr>
        <w:t>Konkurs-, Ausgleichs</w:t>
      </w:r>
      <w:r w:rsidR="0022642C">
        <w:rPr>
          <w:rFonts w:ascii="Verdana" w:hAnsi="Verdana"/>
          <w:lang w:val="de-AT"/>
        </w:rPr>
        <w:t>- oder Verwaltungsv</w:t>
      </w:r>
      <w:r>
        <w:rPr>
          <w:rFonts w:ascii="Verdana" w:hAnsi="Verdana"/>
          <w:lang w:val="de-AT"/>
        </w:rPr>
        <w:t>erfahrens</w:t>
      </w:r>
      <w:r w:rsidR="00D9249A">
        <w:rPr>
          <w:rFonts w:ascii="Verdana" w:hAnsi="Verdana"/>
          <w:lang w:val="de-AT"/>
        </w:rPr>
        <w:t xml:space="preserve"> betreffend den Lead </w:t>
      </w:r>
      <w:proofErr w:type="spellStart"/>
      <w:r w:rsidR="00D9249A">
        <w:rPr>
          <w:rFonts w:ascii="Verdana" w:hAnsi="Verdana"/>
          <w:lang w:val="de-AT"/>
        </w:rPr>
        <w:t>Beneficiary</w:t>
      </w:r>
      <w:proofErr w:type="spellEnd"/>
      <w:r w:rsidR="00D9249A">
        <w:rPr>
          <w:rFonts w:ascii="Verdana" w:hAnsi="Verdana"/>
          <w:lang w:val="de-AT"/>
        </w:rPr>
        <w:t xml:space="preserve"> oder einen Projektpartner</w:t>
      </w:r>
      <w:r>
        <w:rPr>
          <w:rFonts w:ascii="Verdana" w:hAnsi="Verdana"/>
          <w:lang w:val="de-AT"/>
        </w:rPr>
        <w:t xml:space="preserve">, insbesondere im Falle einer </w:t>
      </w:r>
      <w:r w:rsidR="00D9249A">
        <w:rPr>
          <w:rFonts w:ascii="Verdana" w:hAnsi="Verdana"/>
          <w:lang w:val="de-AT"/>
        </w:rPr>
        <w:t xml:space="preserve">Liquidation bzw. </w:t>
      </w:r>
      <w:r>
        <w:rPr>
          <w:rFonts w:ascii="Verdana" w:hAnsi="Verdana"/>
          <w:lang w:val="de-AT"/>
        </w:rPr>
        <w:t>Insolvenz</w:t>
      </w:r>
      <w:r w:rsidR="00D9249A">
        <w:rPr>
          <w:rFonts w:ascii="Verdana" w:hAnsi="Verdana"/>
          <w:lang w:val="de-AT"/>
        </w:rPr>
        <w:t>; die umgehende Information über das  Auftreten</w:t>
      </w:r>
      <w:r>
        <w:rPr>
          <w:rFonts w:ascii="Verdana" w:hAnsi="Verdana"/>
          <w:lang w:val="de-AT"/>
        </w:rPr>
        <w:t xml:space="preserve"> </w:t>
      </w:r>
      <w:r w:rsidR="00D9249A">
        <w:rPr>
          <w:rFonts w:ascii="Verdana" w:hAnsi="Verdana"/>
          <w:lang w:val="de-AT"/>
        </w:rPr>
        <w:t xml:space="preserve">von Umständen für einen Haftungsausschluss und über andere Umstände, die die Umsetzung der Projektaktivitäten beeinflussen; </w:t>
      </w:r>
      <w:r>
        <w:rPr>
          <w:rFonts w:ascii="Verdana" w:hAnsi="Verdana"/>
          <w:lang w:val="de-AT"/>
        </w:rPr>
        <w:t xml:space="preserve">sowie die jederzeitige Berichterstattung zum Stand des Verfahrens auf Anfrage des Lead </w:t>
      </w:r>
      <w:proofErr w:type="spellStart"/>
      <w:r>
        <w:rPr>
          <w:rFonts w:ascii="Verdana" w:hAnsi="Verdana"/>
          <w:lang w:val="de-AT"/>
        </w:rPr>
        <w:t>Beneficiary</w:t>
      </w:r>
      <w:proofErr w:type="spellEnd"/>
      <w:r w:rsidR="0022642C">
        <w:rPr>
          <w:rFonts w:ascii="Verdana" w:hAnsi="Verdana"/>
          <w:lang w:val="de-AT"/>
        </w:rPr>
        <w:t xml:space="preserve"> oder der Verwaltungsbehörde,</w:t>
      </w:r>
    </w:p>
    <w:p w14:paraId="217C1225" w14:textId="5B19894E" w:rsidR="001A77CE" w:rsidRPr="00E03ABA" w:rsidRDefault="001A77CE" w:rsidP="00B1558C">
      <w:pPr>
        <w:numPr>
          <w:ilvl w:val="0"/>
          <w:numId w:val="1"/>
        </w:numPr>
        <w:tabs>
          <w:tab w:val="clear" w:pos="360"/>
          <w:tab w:val="num" w:pos="720"/>
        </w:tabs>
        <w:spacing w:after="120"/>
        <w:ind w:left="720"/>
        <w:jc w:val="both"/>
        <w:rPr>
          <w:rFonts w:ascii="Verdana" w:hAnsi="Verdana"/>
          <w:lang w:val="de-AT"/>
        </w:rPr>
      </w:pPr>
      <w:r>
        <w:rPr>
          <w:rFonts w:ascii="Verdana" w:hAnsi="Verdana"/>
          <w:lang w:val="de-AT"/>
        </w:rPr>
        <w:t xml:space="preserve">Die Bestätigung, dass der </w:t>
      </w:r>
      <w:r w:rsidRPr="00BF7F0A">
        <w:rPr>
          <w:rFonts w:ascii="Verdana" w:hAnsi="Verdana"/>
          <w:lang w:val="de-AT"/>
        </w:rPr>
        <w:t xml:space="preserve">Abschnitt 9. zur </w:t>
      </w:r>
      <w:r w:rsidR="00E80D71" w:rsidRPr="00BF7F0A">
        <w:rPr>
          <w:rFonts w:ascii="Verdana" w:hAnsi="Verdana"/>
          <w:lang w:val="de-AT"/>
        </w:rPr>
        <w:t>Beendigung des Vertrages i</w:t>
      </w:r>
      <w:r w:rsidRPr="00BF7F0A">
        <w:rPr>
          <w:rFonts w:ascii="Verdana" w:hAnsi="Verdana"/>
          <w:lang w:val="de-AT"/>
        </w:rPr>
        <w:t>n den Allgemeinen Verpflichtungen zum EFRE-</w:t>
      </w:r>
      <w:r w:rsidR="00ED5630" w:rsidRPr="00BF7F0A">
        <w:rPr>
          <w:rFonts w:ascii="Verdana" w:hAnsi="Verdana"/>
          <w:lang w:val="de-AT"/>
        </w:rPr>
        <w:t>Förderv</w:t>
      </w:r>
      <w:r w:rsidRPr="00BF7F0A">
        <w:rPr>
          <w:rFonts w:ascii="Verdana" w:hAnsi="Verdana"/>
          <w:lang w:val="de-AT"/>
        </w:rPr>
        <w:t>ertrag</w:t>
      </w:r>
      <w:r w:rsidR="009A45E6">
        <w:rPr>
          <w:rFonts w:ascii="Verdana" w:hAnsi="Verdana"/>
          <w:lang w:val="de-AT"/>
        </w:rPr>
        <w:t xml:space="preserve"> (Anhang 1 zum EFR</w:t>
      </w:r>
      <w:r w:rsidR="0071486A" w:rsidRPr="009A45E6">
        <w:rPr>
          <w:rFonts w:ascii="Verdana" w:hAnsi="Verdana"/>
          <w:lang w:val="de-AT"/>
        </w:rPr>
        <w:t>E Vertrag)</w:t>
      </w:r>
      <w:r w:rsidRPr="00BF7F0A">
        <w:rPr>
          <w:rFonts w:ascii="Verdana" w:hAnsi="Verdana"/>
          <w:lang w:val="de-AT"/>
        </w:rPr>
        <w:t xml:space="preserve"> zur Kenntnis genommen wurde </w:t>
      </w:r>
      <w:r w:rsidR="00E80D71" w:rsidRPr="00BF7F0A">
        <w:rPr>
          <w:rFonts w:ascii="Verdana" w:hAnsi="Verdana"/>
          <w:lang w:val="de-AT"/>
        </w:rPr>
        <w:t>und dass alle erforderlichen Schritte</w:t>
      </w:r>
      <w:r w:rsidR="00E80D71">
        <w:rPr>
          <w:rFonts w:ascii="Verdana" w:hAnsi="Verdana"/>
          <w:lang w:val="de-AT"/>
        </w:rPr>
        <w:t xml:space="preserve"> unternommen werden, die dort genannten Umstände zu verhindern und im Falle des Eintretens derartiger Umstände den Lead </w:t>
      </w:r>
      <w:proofErr w:type="spellStart"/>
      <w:r w:rsidR="00E80D71">
        <w:rPr>
          <w:rFonts w:ascii="Verdana" w:hAnsi="Verdana"/>
          <w:lang w:val="de-AT"/>
        </w:rPr>
        <w:t>Beneficiary</w:t>
      </w:r>
      <w:proofErr w:type="spellEnd"/>
      <w:r w:rsidR="00E80D71">
        <w:rPr>
          <w:rFonts w:ascii="Verdana" w:hAnsi="Verdana"/>
          <w:lang w:val="de-AT"/>
        </w:rPr>
        <w:t xml:space="preserve"> </w:t>
      </w:r>
      <w:r w:rsidR="00DC4FD0">
        <w:rPr>
          <w:rFonts w:ascii="Verdana" w:hAnsi="Verdana"/>
          <w:lang w:val="de-AT"/>
        </w:rPr>
        <w:t xml:space="preserve">und die Verwaltungsbehörde </w:t>
      </w:r>
      <w:r w:rsidR="00E80D71">
        <w:rPr>
          <w:rFonts w:ascii="Verdana" w:hAnsi="Verdana"/>
          <w:lang w:val="de-AT"/>
        </w:rPr>
        <w:t>bei der Schadensbegrenzung nach Kräften zu unterstützen.</w:t>
      </w:r>
    </w:p>
    <w:p w14:paraId="2FD0D249" w14:textId="77777777" w:rsidR="00F03F55" w:rsidRPr="00A43078" w:rsidRDefault="00A43078" w:rsidP="00B1558C">
      <w:pPr>
        <w:numPr>
          <w:ilvl w:val="0"/>
          <w:numId w:val="1"/>
        </w:numPr>
        <w:shd w:val="clear" w:color="auto" w:fill="D9D9D9"/>
        <w:tabs>
          <w:tab w:val="clear" w:pos="360"/>
          <w:tab w:val="num" w:pos="720"/>
        </w:tabs>
        <w:spacing w:after="120"/>
        <w:ind w:left="720"/>
        <w:jc w:val="both"/>
        <w:rPr>
          <w:rFonts w:ascii="Verdana" w:hAnsi="Verdana"/>
          <w:b/>
          <w:lang w:val="de-AT"/>
        </w:rPr>
      </w:pPr>
      <w:r w:rsidRPr="00A43078">
        <w:rPr>
          <w:rFonts w:ascii="Verdana" w:hAnsi="Verdana"/>
          <w:i/>
          <w:u w:val="single"/>
          <w:lang w:val="de-AT"/>
        </w:rPr>
        <w:t>Optional:</w:t>
      </w:r>
      <w:r w:rsidRPr="00A43078">
        <w:rPr>
          <w:rFonts w:ascii="Verdana" w:hAnsi="Verdana"/>
          <w:lang w:val="de-AT"/>
        </w:rPr>
        <w:t xml:space="preserve"> </w:t>
      </w:r>
      <w:r w:rsidR="00F03F55" w:rsidRPr="00A43078">
        <w:rPr>
          <w:rFonts w:ascii="Verdana" w:hAnsi="Verdana"/>
          <w:lang w:val="de-AT"/>
        </w:rPr>
        <w:t>Im Falle der Vergabe der Förderung als De-</w:t>
      </w:r>
      <w:proofErr w:type="spellStart"/>
      <w:r w:rsidR="00F03F55" w:rsidRPr="00A43078">
        <w:rPr>
          <w:rFonts w:ascii="Verdana" w:hAnsi="Verdana"/>
          <w:lang w:val="de-AT"/>
        </w:rPr>
        <w:t>minimis</w:t>
      </w:r>
      <w:proofErr w:type="spellEnd"/>
      <w:r w:rsidR="00F03F55" w:rsidRPr="00A43078">
        <w:rPr>
          <w:rFonts w:ascii="Verdana" w:hAnsi="Verdana"/>
          <w:lang w:val="de-AT"/>
        </w:rPr>
        <w:t>-Beihilfe der Verwaltungsbehörde korrekte Angaben zu den in den letzten zwei Steuerjahren und im laufenden Steuerjahr bereits erhaltenen Beihilfen bzw. beantragten oder bewilligten De-</w:t>
      </w:r>
      <w:proofErr w:type="spellStart"/>
      <w:r w:rsidR="00F03F55" w:rsidRPr="00A43078">
        <w:rPr>
          <w:rFonts w:ascii="Verdana" w:hAnsi="Verdana"/>
          <w:lang w:val="de-AT"/>
        </w:rPr>
        <w:t>minimis</w:t>
      </w:r>
      <w:proofErr w:type="spellEnd"/>
      <w:r w:rsidR="00F03F55" w:rsidRPr="00A43078">
        <w:rPr>
          <w:rFonts w:ascii="Verdana" w:hAnsi="Verdana"/>
          <w:lang w:val="de-AT"/>
        </w:rPr>
        <w:t xml:space="preserve">-Beihilfen zu machen; </w:t>
      </w:r>
      <w:proofErr w:type="spellStart"/>
      <w:r w:rsidR="00F03F55" w:rsidRPr="00A43078">
        <w:rPr>
          <w:rFonts w:ascii="Verdana" w:hAnsi="Verdana"/>
          <w:lang w:val="de-AT"/>
        </w:rPr>
        <w:t>weiters</w:t>
      </w:r>
      <w:proofErr w:type="spellEnd"/>
      <w:r w:rsidR="00F03F55" w:rsidRPr="00A43078">
        <w:rPr>
          <w:rFonts w:ascii="Verdana" w:hAnsi="Verdana"/>
          <w:lang w:val="de-AT"/>
        </w:rPr>
        <w:t xml:space="preserve"> sämtliche die Beihilfe im Rahmen dieses Projektes betreffenden Unterlagen mindestens zehn Jahre ab dem Datum der Gewährung der Beihilfe aufzubewahren. </w:t>
      </w:r>
    </w:p>
    <w:p w14:paraId="792000E0" w14:textId="77777777" w:rsidR="00061B7F" w:rsidRDefault="00061B7F" w:rsidP="00061B7F">
      <w:pPr>
        <w:spacing w:before="240" w:after="240"/>
        <w:jc w:val="both"/>
        <w:rPr>
          <w:rFonts w:ascii="Verdana" w:hAnsi="Verdana"/>
          <w:lang w:val="de-AT"/>
        </w:rPr>
      </w:pPr>
      <w:r w:rsidRPr="00F835E9">
        <w:rPr>
          <w:rFonts w:ascii="Verdana" w:hAnsi="Verdana"/>
          <w:lang w:val="de-AT"/>
        </w:rPr>
        <w:t xml:space="preserve">Zusätzlich </w:t>
      </w:r>
      <w:r>
        <w:rPr>
          <w:rFonts w:ascii="Verdana" w:hAnsi="Verdana"/>
          <w:lang w:val="de-AT"/>
        </w:rPr>
        <w:t xml:space="preserve">haben die </w:t>
      </w:r>
      <w:r w:rsidRPr="00F835E9">
        <w:rPr>
          <w:rFonts w:ascii="Verdana" w:hAnsi="Verdana"/>
          <w:b/>
          <w:lang w:val="de-AT"/>
        </w:rPr>
        <w:t>slowakischen Partner</w:t>
      </w:r>
      <w:r>
        <w:rPr>
          <w:rFonts w:ascii="Verdana" w:hAnsi="Verdana"/>
          <w:lang w:val="de-AT"/>
        </w:rPr>
        <w:t xml:space="preserve"> folgende Verpflichtungen:</w:t>
      </w:r>
    </w:p>
    <w:p w14:paraId="5BCE80B8" w14:textId="524A88F6" w:rsidR="00061B7F" w:rsidRPr="00BF7F0A" w:rsidRDefault="00061B7F" w:rsidP="00061B7F">
      <w:pPr>
        <w:numPr>
          <w:ilvl w:val="0"/>
          <w:numId w:val="1"/>
        </w:numPr>
        <w:tabs>
          <w:tab w:val="clear" w:pos="360"/>
          <w:tab w:val="num" w:pos="720"/>
        </w:tabs>
        <w:spacing w:after="120"/>
        <w:ind w:left="720"/>
        <w:jc w:val="both"/>
        <w:rPr>
          <w:rFonts w:ascii="Verdana" w:hAnsi="Verdana"/>
          <w:lang w:val="de-AT"/>
        </w:rPr>
      </w:pPr>
      <w:r w:rsidRPr="00BF7F0A">
        <w:rPr>
          <w:rFonts w:ascii="Verdana" w:hAnsi="Verdana"/>
          <w:lang w:val="de-AT"/>
        </w:rPr>
        <w:t xml:space="preserve">Die Bereitstellung </w:t>
      </w:r>
      <w:r w:rsidR="00BF7F0A" w:rsidRPr="00BF7F0A">
        <w:rPr>
          <w:rFonts w:ascii="Verdana" w:hAnsi="Verdana"/>
          <w:lang w:val="de-AT"/>
        </w:rPr>
        <w:t>von</w:t>
      </w:r>
      <w:r w:rsidRPr="00BF7F0A">
        <w:rPr>
          <w:rFonts w:ascii="Verdana" w:hAnsi="Verdana"/>
          <w:lang w:val="de-AT"/>
        </w:rPr>
        <w:t xml:space="preserve"> Vergabeunterlagen </w:t>
      </w:r>
      <w:r w:rsidR="00BF7F0A" w:rsidRPr="00BF7F0A">
        <w:rPr>
          <w:rFonts w:ascii="Verdana" w:hAnsi="Verdana"/>
          <w:lang w:val="de-AT"/>
        </w:rPr>
        <w:t>an</w:t>
      </w:r>
      <w:r w:rsidRPr="00BF7F0A">
        <w:rPr>
          <w:rFonts w:ascii="Verdana" w:hAnsi="Verdana"/>
          <w:lang w:val="de-AT"/>
        </w:rPr>
        <w:t xml:space="preserve"> die FLC; die Vorlage der Dokumente hat in Übereinstimmung mit den Festlegungen</w:t>
      </w:r>
      <w:r w:rsidRPr="009A45E6">
        <w:rPr>
          <w:rFonts w:ascii="Verdana" w:hAnsi="Verdana"/>
          <w:lang w:val="de-AT"/>
        </w:rPr>
        <w:t xml:space="preserve"> </w:t>
      </w:r>
      <w:r w:rsidR="0071486A" w:rsidRPr="009A45E6">
        <w:rPr>
          <w:rFonts w:ascii="Verdana" w:hAnsi="Verdana"/>
          <w:lang w:val="de-AT"/>
        </w:rPr>
        <w:t>des  EFRE Vertrages sowie</w:t>
      </w:r>
      <w:r w:rsidR="0071486A" w:rsidRPr="00BF7F0A">
        <w:rPr>
          <w:lang w:val="de-AT"/>
        </w:rPr>
        <w:t xml:space="preserve"> </w:t>
      </w:r>
      <w:r w:rsidR="0071486A" w:rsidRPr="00BF7F0A">
        <w:rPr>
          <w:rFonts w:ascii="Verdana" w:hAnsi="Verdana"/>
          <w:lang w:val="de-AT"/>
        </w:rPr>
        <w:t xml:space="preserve">in den relevanten Programmdokumenten wie </w:t>
      </w:r>
      <w:r w:rsidRPr="00BF7F0A">
        <w:rPr>
          <w:rFonts w:ascii="Verdana" w:hAnsi="Verdana"/>
          <w:lang w:val="de-AT"/>
        </w:rPr>
        <w:t>dem Handbuch für Antragsteller zu erfolgen</w:t>
      </w:r>
    </w:p>
    <w:p w14:paraId="1C2CE9B0" w14:textId="77777777" w:rsidR="00061B7F" w:rsidRPr="00BF7F0A" w:rsidRDefault="00061B7F" w:rsidP="00061B7F">
      <w:pPr>
        <w:numPr>
          <w:ilvl w:val="0"/>
          <w:numId w:val="1"/>
        </w:numPr>
        <w:tabs>
          <w:tab w:val="clear" w:pos="360"/>
          <w:tab w:val="num" w:pos="720"/>
        </w:tabs>
        <w:spacing w:after="120"/>
        <w:ind w:left="720"/>
        <w:jc w:val="both"/>
        <w:rPr>
          <w:rFonts w:ascii="Verdana" w:hAnsi="Verdana"/>
          <w:lang w:val="de-AT"/>
        </w:rPr>
      </w:pPr>
      <w:r w:rsidRPr="00BF7F0A">
        <w:rPr>
          <w:rFonts w:ascii="Verdana" w:hAnsi="Verdana"/>
          <w:lang w:val="de-AT"/>
        </w:rPr>
        <w:t xml:space="preserve">Die Beantwortung von Anfragen des Slowakischen Grenzüberschreitenden Hauptpartners betreffend die nationale </w:t>
      </w:r>
      <w:proofErr w:type="spellStart"/>
      <w:r w:rsidRPr="00BF7F0A">
        <w:rPr>
          <w:rFonts w:ascii="Verdana" w:hAnsi="Verdana"/>
          <w:lang w:val="de-AT"/>
        </w:rPr>
        <w:t>Kofinanzierung</w:t>
      </w:r>
      <w:proofErr w:type="spellEnd"/>
      <w:r w:rsidRPr="00BF7F0A">
        <w:rPr>
          <w:rFonts w:ascii="Verdana" w:hAnsi="Verdana"/>
          <w:lang w:val="de-AT"/>
        </w:rPr>
        <w:t xml:space="preserve"> zum Projekt</w:t>
      </w:r>
    </w:p>
    <w:p w14:paraId="020DCC6C" w14:textId="77777777" w:rsidR="00061B7F" w:rsidRDefault="00061B7F">
      <w:pPr>
        <w:spacing w:before="240" w:after="240"/>
        <w:jc w:val="both"/>
        <w:rPr>
          <w:rFonts w:ascii="Verdana" w:hAnsi="Verdana"/>
          <w:b/>
          <w:lang w:val="de-AT"/>
        </w:rPr>
      </w:pPr>
    </w:p>
    <w:p w14:paraId="666809A6" w14:textId="77777777" w:rsidR="00D15480" w:rsidRPr="001C62C7" w:rsidRDefault="00D15480">
      <w:pPr>
        <w:spacing w:before="240" w:after="240"/>
        <w:jc w:val="both"/>
        <w:rPr>
          <w:rFonts w:ascii="Verdana" w:hAnsi="Verdana"/>
          <w:b/>
          <w:lang w:val="de-AT"/>
        </w:rPr>
      </w:pPr>
      <w:r w:rsidRPr="001C62C7">
        <w:rPr>
          <w:rFonts w:ascii="Verdana" w:hAnsi="Verdana"/>
          <w:b/>
          <w:lang w:val="de-AT"/>
        </w:rPr>
        <w:t>Der Lead Partner hat insbesondere folgende Verpflichtungen:</w:t>
      </w:r>
    </w:p>
    <w:p w14:paraId="40470AE9" w14:textId="77777777" w:rsidR="00D15480" w:rsidRPr="001C62C7" w:rsidRDefault="00D15480" w:rsidP="00B1558C">
      <w:pPr>
        <w:numPr>
          <w:ilvl w:val="0"/>
          <w:numId w:val="2"/>
        </w:numPr>
        <w:tabs>
          <w:tab w:val="clear" w:pos="360"/>
          <w:tab w:val="num" w:pos="720"/>
        </w:tabs>
        <w:spacing w:after="120"/>
        <w:ind w:left="720"/>
        <w:jc w:val="both"/>
        <w:rPr>
          <w:rFonts w:ascii="Verdana" w:hAnsi="Verdana"/>
          <w:lang w:val="de-AT"/>
        </w:rPr>
      </w:pPr>
      <w:r w:rsidRPr="001C62C7">
        <w:rPr>
          <w:rFonts w:ascii="Verdana" w:hAnsi="Verdana"/>
          <w:lang w:val="de-AT"/>
        </w:rPr>
        <w:t>Die Unterzeic</w:t>
      </w:r>
      <w:r w:rsidR="009E4119">
        <w:rPr>
          <w:rFonts w:ascii="Verdana" w:hAnsi="Verdana"/>
          <w:lang w:val="de-AT"/>
        </w:rPr>
        <w:t>hnung des EFRE-Fördervertrags</w:t>
      </w:r>
      <w:r w:rsidR="00DC4FD0">
        <w:rPr>
          <w:rFonts w:ascii="Verdana" w:hAnsi="Verdana"/>
          <w:lang w:val="de-AT"/>
        </w:rPr>
        <w:t xml:space="preserve"> und die </w:t>
      </w:r>
      <w:r w:rsidR="0001022B">
        <w:rPr>
          <w:rFonts w:ascii="Verdana" w:hAnsi="Verdana"/>
          <w:lang w:val="de-AT"/>
        </w:rPr>
        <w:t xml:space="preserve">umfassende </w:t>
      </w:r>
      <w:r w:rsidR="00DC4FD0">
        <w:rPr>
          <w:rFonts w:ascii="Verdana" w:hAnsi="Verdana"/>
          <w:lang w:val="de-AT"/>
        </w:rPr>
        <w:t>Information aller Projektpartner über dessen Inhalt (einschließlich der Anlagen)</w:t>
      </w:r>
      <w:r w:rsidRPr="001C62C7">
        <w:rPr>
          <w:rFonts w:ascii="Verdana" w:hAnsi="Verdana"/>
          <w:lang w:val="de-AT"/>
        </w:rPr>
        <w:t>,</w:t>
      </w:r>
    </w:p>
    <w:p w14:paraId="007A62D1" w14:textId="77777777" w:rsidR="00D15480" w:rsidRPr="001C62C7" w:rsidRDefault="004A60CB" w:rsidP="00B1558C">
      <w:pPr>
        <w:numPr>
          <w:ilvl w:val="0"/>
          <w:numId w:val="2"/>
        </w:numPr>
        <w:tabs>
          <w:tab w:val="clear" w:pos="360"/>
          <w:tab w:val="num" w:pos="720"/>
        </w:tabs>
        <w:spacing w:after="120"/>
        <w:ind w:left="720"/>
        <w:jc w:val="both"/>
        <w:rPr>
          <w:rFonts w:ascii="Verdana" w:hAnsi="Verdana"/>
          <w:lang w:val="de-AT"/>
        </w:rPr>
      </w:pPr>
      <w:r>
        <w:rPr>
          <w:rFonts w:ascii="Verdana" w:hAnsi="Verdana"/>
          <w:lang w:val="de-AT"/>
        </w:rPr>
        <w:t>Die Ernennung</w:t>
      </w:r>
      <w:r w:rsidR="00D15480" w:rsidRPr="001C62C7">
        <w:rPr>
          <w:rFonts w:ascii="Verdana" w:hAnsi="Verdana"/>
          <w:lang w:val="de-AT"/>
        </w:rPr>
        <w:t xml:space="preserve"> eines Projektmanagers, der die Verantwortung für die operative Umsetzung des Projektes übernimmt und das effektive finanzielle Management des Projektes sicherstellt – insbesondere auch die Buch</w:t>
      </w:r>
      <w:r w:rsidR="00507D43">
        <w:rPr>
          <w:rFonts w:ascii="Verdana" w:hAnsi="Verdana"/>
          <w:lang w:val="de-AT"/>
        </w:rPr>
        <w:t>führ</w:t>
      </w:r>
      <w:r w:rsidR="00D15480" w:rsidRPr="001C62C7">
        <w:rPr>
          <w:rFonts w:ascii="Verdana" w:hAnsi="Verdana"/>
          <w:lang w:val="de-AT"/>
        </w:rPr>
        <w:t xml:space="preserve">ung auf Ebene des Gesamtprojektes, </w:t>
      </w:r>
    </w:p>
    <w:p w14:paraId="722D9B0E" w14:textId="16895D35" w:rsidR="00D15480" w:rsidRPr="009E4119" w:rsidRDefault="00261061" w:rsidP="00B1558C">
      <w:pPr>
        <w:numPr>
          <w:ilvl w:val="0"/>
          <w:numId w:val="2"/>
        </w:numPr>
        <w:tabs>
          <w:tab w:val="clear" w:pos="360"/>
          <w:tab w:val="num" w:pos="720"/>
        </w:tabs>
        <w:spacing w:after="120"/>
        <w:ind w:left="720"/>
        <w:jc w:val="both"/>
        <w:rPr>
          <w:rFonts w:ascii="Verdana" w:hAnsi="Verdana"/>
          <w:lang w:val="de-AT"/>
        </w:rPr>
      </w:pPr>
      <w:r w:rsidRPr="00F231C3">
        <w:rPr>
          <w:rFonts w:ascii="Verdana" w:hAnsi="Verdana"/>
          <w:lang w:val="de-AT"/>
        </w:rPr>
        <w:t xml:space="preserve">Das Verfassen der Auszahlungsanträge auf Projektebene (unter Verwendung der </w:t>
      </w:r>
      <w:r w:rsidR="004A60CB">
        <w:rPr>
          <w:rFonts w:ascii="Verdana" w:hAnsi="Verdana"/>
          <w:lang w:val="de-AT"/>
        </w:rPr>
        <w:t>vom GS</w:t>
      </w:r>
      <w:r w:rsidR="00EB24DD" w:rsidRPr="00F231C3">
        <w:rPr>
          <w:rFonts w:ascii="Verdana" w:hAnsi="Verdana"/>
          <w:lang w:val="de-AT"/>
        </w:rPr>
        <w:t xml:space="preserve"> zur Verfügung gestellten</w:t>
      </w:r>
      <w:r w:rsidR="00D15480" w:rsidRPr="00F231C3">
        <w:rPr>
          <w:rFonts w:ascii="Verdana" w:hAnsi="Verdana"/>
          <w:lang w:val="de-AT"/>
        </w:rPr>
        <w:t xml:space="preserve"> Muster</w:t>
      </w:r>
      <w:r w:rsidR="00EB24DD" w:rsidRPr="00F231C3">
        <w:rPr>
          <w:rFonts w:ascii="Verdana" w:hAnsi="Verdana"/>
          <w:lang w:val="de-AT"/>
        </w:rPr>
        <w:t xml:space="preserve"> sowie gemäß den Anforderungen </w:t>
      </w:r>
      <w:r w:rsidR="008468F0">
        <w:rPr>
          <w:rFonts w:ascii="Verdana" w:hAnsi="Verdana"/>
          <w:lang w:val="de-AT"/>
        </w:rPr>
        <w:t>im Handbuch für Projektträger</w:t>
      </w:r>
      <w:r w:rsidR="00D15480" w:rsidRPr="008468F0">
        <w:rPr>
          <w:rFonts w:ascii="Verdana" w:hAnsi="Verdana"/>
          <w:lang w:val="de-AT"/>
        </w:rPr>
        <w:t>)</w:t>
      </w:r>
      <w:r w:rsidR="00CD0C4F" w:rsidRPr="008468F0">
        <w:rPr>
          <w:rFonts w:ascii="Verdana" w:hAnsi="Verdana"/>
          <w:lang w:val="de-AT"/>
        </w:rPr>
        <w:t xml:space="preserve"> gemäß </w:t>
      </w:r>
      <w:r w:rsidR="00CD0C4F" w:rsidRPr="00074FCA">
        <w:rPr>
          <w:rFonts w:ascii="Verdana" w:hAnsi="Verdana"/>
          <w:lang w:val="de-AT"/>
        </w:rPr>
        <w:t>§</w:t>
      </w:r>
      <w:r w:rsidR="002B22E7" w:rsidRPr="00074FCA">
        <w:rPr>
          <w:rFonts w:ascii="Verdana" w:hAnsi="Verdana"/>
          <w:lang w:val="de-AT"/>
        </w:rPr>
        <w:t>5</w:t>
      </w:r>
      <w:r w:rsidR="00CD0C4F" w:rsidRPr="008468F0">
        <w:rPr>
          <w:rFonts w:ascii="Verdana" w:hAnsi="Verdana"/>
          <w:lang w:val="de-AT"/>
        </w:rPr>
        <w:t xml:space="preserve"> d</w:t>
      </w:r>
      <w:r w:rsidR="00CD0C4F">
        <w:rPr>
          <w:rFonts w:ascii="Verdana" w:hAnsi="Verdana"/>
          <w:lang w:val="de-AT"/>
        </w:rPr>
        <w:t>ieses Vertrages</w:t>
      </w:r>
      <w:r w:rsidR="007F202D">
        <w:rPr>
          <w:rFonts w:ascii="Verdana" w:hAnsi="Verdana"/>
          <w:lang w:val="de-AT"/>
        </w:rPr>
        <w:t>,</w:t>
      </w:r>
    </w:p>
    <w:p w14:paraId="5AA24B97" w14:textId="77777777" w:rsidR="00D15480" w:rsidRPr="009E4119" w:rsidRDefault="00D15480" w:rsidP="00B1558C">
      <w:pPr>
        <w:numPr>
          <w:ilvl w:val="0"/>
          <w:numId w:val="2"/>
        </w:numPr>
        <w:tabs>
          <w:tab w:val="clear" w:pos="360"/>
          <w:tab w:val="num" w:pos="720"/>
        </w:tabs>
        <w:spacing w:after="120"/>
        <w:ind w:left="720"/>
        <w:jc w:val="both"/>
        <w:rPr>
          <w:rFonts w:ascii="Verdana" w:hAnsi="Verdana"/>
          <w:lang w:val="de-AT"/>
        </w:rPr>
      </w:pPr>
      <w:r w:rsidRPr="009E4119">
        <w:rPr>
          <w:rFonts w:ascii="Verdana" w:hAnsi="Verdana"/>
          <w:lang w:val="de-AT"/>
        </w:rPr>
        <w:t xml:space="preserve">Die Vorlage dieser Auszahlungsanträge auf Projektebene beim </w:t>
      </w:r>
      <w:r w:rsidR="00CD0C4F">
        <w:rPr>
          <w:rFonts w:ascii="Verdana" w:hAnsi="Verdana"/>
          <w:lang w:val="de-AT"/>
        </w:rPr>
        <w:t xml:space="preserve">GS </w:t>
      </w:r>
      <w:r w:rsidRPr="009E4119">
        <w:rPr>
          <w:rFonts w:ascii="Verdana" w:hAnsi="Verdana"/>
          <w:lang w:val="de-AT"/>
        </w:rPr>
        <w:t>zur Prüfung der V</w:t>
      </w:r>
      <w:r w:rsidR="00CD0C4F">
        <w:rPr>
          <w:rFonts w:ascii="Verdana" w:hAnsi="Verdana"/>
          <w:lang w:val="de-AT"/>
        </w:rPr>
        <w:t>ollständigkeit und Richtigkeit,</w:t>
      </w:r>
    </w:p>
    <w:p w14:paraId="1F3ACDA1" w14:textId="77777777" w:rsidR="00D15480" w:rsidRPr="009E4119" w:rsidRDefault="00D15480" w:rsidP="00B1558C">
      <w:pPr>
        <w:numPr>
          <w:ilvl w:val="0"/>
          <w:numId w:val="2"/>
        </w:numPr>
        <w:tabs>
          <w:tab w:val="clear" w:pos="360"/>
          <w:tab w:val="num" w:pos="720"/>
        </w:tabs>
        <w:spacing w:after="120"/>
        <w:ind w:left="720"/>
        <w:jc w:val="both"/>
        <w:rPr>
          <w:rFonts w:ascii="Verdana" w:hAnsi="Verdana"/>
          <w:lang w:val="de-AT"/>
        </w:rPr>
      </w:pPr>
      <w:r w:rsidRPr="009E4119">
        <w:rPr>
          <w:rFonts w:ascii="Verdana" w:hAnsi="Verdana"/>
          <w:lang w:val="de-AT"/>
        </w:rPr>
        <w:t>Der Erhalt der EFRE-Auszahlung</w:t>
      </w:r>
      <w:r w:rsidR="00DB0055">
        <w:rPr>
          <w:rFonts w:ascii="Verdana" w:hAnsi="Verdana"/>
          <w:lang w:val="de-AT"/>
        </w:rPr>
        <w:t>en vom EFRE-Programmkonto</w:t>
      </w:r>
      <w:r w:rsidRPr="009E4119">
        <w:rPr>
          <w:rFonts w:ascii="Verdana" w:hAnsi="Verdana"/>
          <w:lang w:val="de-AT"/>
        </w:rPr>
        <w:t xml:space="preserve"> und die  Überweisung der anteiligen Beträge an die Projektpartner</w:t>
      </w:r>
      <w:r w:rsidR="00DB0055">
        <w:rPr>
          <w:rFonts w:ascii="Verdana" w:hAnsi="Verdana"/>
          <w:lang w:val="de-AT"/>
        </w:rPr>
        <w:t xml:space="preserve"> gemäß </w:t>
      </w:r>
      <w:r w:rsidR="00DB0055" w:rsidRPr="00074FCA">
        <w:rPr>
          <w:rFonts w:ascii="Verdana" w:hAnsi="Verdana"/>
          <w:lang w:val="de-AT"/>
        </w:rPr>
        <w:t>§</w:t>
      </w:r>
      <w:r w:rsidR="0001022B" w:rsidRPr="00074FCA">
        <w:rPr>
          <w:rFonts w:ascii="Verdana" w:hAnsi="Verdana"/>
          <w:lang w:val="de-AT"/>
        </w:rPr>
        <w:t>5</w:t>
      </w:r>
      <w:r w:rsidR="00DB0055" w:rsidRPr="00074FCA">
        <w:rPr>
          <w:rFonts w:ascii="Verdana" w:hAnsi="Verdana"/>
          <w:lang w:val="de-AT"/>
        </w:rPr>
        <w:t>.1 die</w:t>
      </w:r>
      <w:r w:rsidR="00DB0055">
        <w:rPr>
          <w:rFonts w:ascii="Verdana" w:hAnsi="Verdana"/>
          <w:lang w:val="de-AT"/>
        </w:rPr>
        <w:t>ses Vertrages</w:t>
      </w:r>
      <w:r w:rsidR="007F202D">
        <w:rPr>
          <w:rFonts w:ascii="Verdana" w:hAnsi="Verdana"/>
          <w:lang w:val="de-AT"/>
        </w:rPr>
        <w:t>,</w:t>
      </w:r>
    </w:p>
    <w:p w14:paraId="2DEF50F0" w14:textId="5F1E3CB3" w:rsidR="00D15480" w:rsidRPr="001C62C7" w:rsidRDefault="00D15480" w:rsidP="00B1558C">
      <w:pPr>
        <w:numPr>
          <w:ilvl w:val="0"/>
          <w:numId w:val="2"/>
        </w:numPr>
        <w:tabs>
          <w:tab w:val="clear" w:pos="360"/>
          <w:tab w:val="num" w:pos="720"/>
        </w:tabs>
        <w:spacing w:after="120"/>
        <w:ind w:left="720"/>
        <w:jc w:val="both"/>
        <w:rPr>
          <w:rFonts w:ascii="Verdana" w:hAnsi="Verdana"/>
          <w:lang w:val="de-AT"/>
        </w:rPr>
      </w:pPr>
      <w:r w:rsidRPr="001C62C7">
        <w:rPr>
          <w:rFonts w:ascii="Verdana" w:hAnsi="Verdana"/>
          <w:lang w:val="de-AT"/>
        </w:rPr>
        <w:t>Die sofortige schriftliche Vers</w:t>
      </w:r>
      <w:r w:rsidR="00DB0055">
        <w:rPr>
          <w:rFonts w:ascii="Verdana" w:hAnsi="Verdana"/>
          <w:lang w:val="de-AT"/>
        </w:rPr>
        <w:t>tändigung der VB</w:t>
      </w:r>
      <w:r w:rsidRPr="001C62C7">
        <w:rPr>
          <w:rFonts w:ascii="Verdana" w:hAnsi="Verdana"/>
          <w:lang w:val="de-AT"/>
        </w:rPr>
        <w:t xml:space="preserve"> und der Projektpartner über jegliche Umstände, </w:t>
      </w:r>
      <w:r w:rsidR="0001022B">
        <w:rPr>
          <w:rFonts w:ascii="Verdana" w:hAnsi="Verdana"/>
          <w:lang w:val="de-AT"/>
        </w:rPr>
        <w:t>die die Umsetzung der Projektaktivitäten beeinflussen</w:t>
      </w:r>
      <w:r w:rsidRPr="001C62C7">
        <w:rPr>
          <w:rFonts w:ascii="Verdana" w:hAnsi="Verdana"/>
          <w:lang w:val="de-AT"/>
        </w:rPr>
        <w:t>,</w:t>
      </w:r>
    </w:p>
    <w:p w14:paraId="5100CA8C" w14:textId="77777777" w:rsidR="00D15480" w:rsidRPr="001C62C7" w:rsidRDefault="00D15480" w:rsidP="00B1558C">
      <w:pPr>
        <w:numPr>
          <w:ilvl w:val="0"/>
          <w:numId w:val="2"/>
        </w:numPr>
        <w:tabs>
          <w:tab w:val="clear" w:pos="360"/>
          <w:tab w:val="num" w:pos="720"/>
        </w:tabs>
        <w:spacing w:after="120"/>
        <w:ind w:left="720"/>
        <w:jc w:val="both"/>
        <w:rPr>
          <w:rFonts w:ascii="Verdana" w:hAnsi="Verdana"/>
          <w:lang w:val="de-AT"/>
        </w:rPr>
      </w:pPr>
      <w:r w:rsidRPr="001C62C7">
        <w:rPr>
          <w:rFonts w:ascii="Verdana" w:hAnsi="Verdana"/>
          <w:lang w:val="de-AT"/>
        </w:rPr>
        <w:t xml:space="preserve">Die rasche Beantwortung von Anfragen seitens der an der Programmumsetzung beteiligten Stellen, </w:t>
      </w:r>
    </w:p>
    <w:p w14:paraId="26674204" w14:textId="77777777" w:rsidR="00D15480" w:rsidRPr="009B4125" w:rsidRDefault="00D15480" w:rsidP="00B1558C">
      <w:pPr>
        <w:numPr>
          <w:ilvl w:val="0"/>
          <w:numId w:val="2"/>
        </w:numPr>
        <w:tabs>
          <w:tab w:val="clear" w:pos="360"/>
          <w:tab w:val="num" w:pos="720"/>
        </w:tabs>
        <w:spacing w:after="120"/>
        <w:ind w:left="720"/>
        <w:jc w:val="both"/>
        <w:rPr>
          <w:rFonts w:ascii="Verdana" w:hAnsi="Verdana"/>
          <w:lang w:val="de-AT"/>
        </w:rPr>
      </w:pPr>
      <w:r w:rsidRPr="001C62C7">
        <w:rPr>
          <w:rFonts w:ascii="Verdana" w:hAnsi="Verdana"/>
          <w:lang w:val="de-AT"/>
        </w:rPr>
        <w:t xml:space="preserve">Die Verantwortung für den offiziellen Schriftverkehr und die laufende Kommunikation mit den an der Programmumsetzung beteiligten Stellen im Namen </w:t>
      </w:r>
      <w:r w:rsidRPr="009B4125">
        <w:rPr>
          <w:rFonts w:ascii="Verdana" w:hAnsi="Verdana"/>
          <w:lang w:val="de-AT"/>
        </w:rPr>
        <w:t>der Projektpartnerschaft,</w:t>
      </w:r>
    </w:p>
    <w:p w14:paraId="625C4F2B" w14:textId="77777777" w:rsidR="00D15480" w:rsidRPr="00DB0055" w:rsidRDefault="00D15480" w:rsidP="00DB0055">
      <w:pPr>
        <w:spacing w:before="240" w:after="240"/>
        <w:jc w:val="both"/>
        <w:rPr>
          <w:rFonts w:ascii="Verdana" w:hAnsi="Verdana"/>
          <w:lang w:val="de-AT"/>
        </w:rPr>
      </w:pPr>
      <w:r w:rsidRPr="00DB0055">
        <w:rPr>
          <w:rFonts w:ascii="Verdana" w:hAnsi="Verdana"/>
          <w:lang w:val="de-AT"/>
        </w:rPr>
        <w:t xml:space="preserve">Zusätzlich zu diesen Aufgaben und Verpflichtungen aller Partner, hat jener </w:t>
      </w:r>
      <w:r w:rsidR="0001022B">
        <w:rPr>
          <w:rFonts w:ascii="Verdana" w:hAnsi="Verdana"/>
          <w:lang w:val="de-AT"/>
        </w:rPr>
        <w:t>s</w:t>
      </w:r>
      <w:r w:rsidR="0001022B" w:rsidRPr="0001022B">
        <w:rPr>
          <w:rFonts w:ascii="Verdana" w:hAnsi="Verdana"/>
          <w:lang w:val="de-AT"/>
        </w:rPr>
        <w:t xml:space="preserve">lowakische </w:t>
      </w:r>
      <w:r w:rsidRPr="00DB0055">
        <w:rPr>
          <w:rFonts w:ascii="Verdana" w:hAnsi="Verdana"/>
          <w:lang w:val="de-AT"/>
        </w:rPr>
        <w:t xml:space="preserve">Partner, der als </w:t>
      </w:r>
      <w:r w:rsidR="00D0085B">
        <w:rPr>
          <w:rFonts w:ascii="Verdana" w:hAnsi="Verdana"/>
          <w:lang w:val="de-AT"/>
        </w:rPr>
        <w:t xml:space="preserve">Slowakischer </w:t>
      </w:r>
      <w:r w:rsidR="00DB0055" w:rsidRPr="0009222F">
        <w:rPr>
          <w:rFonts w:ascii="Verdana" w:hAnsi="Verdana"/>
          <w:b/>
          <w:lang w:val="de-AT"/>
        </w:rPr>
        <w:t>Gren</w:t>
      </w:r>
      <w:r w:rsidR="0009222F" w:rsidRPr="0009222F">
        <w:rPr>
          <w:rFonts w:ascii="Verdana" w:hAnsi="Verdana"/>
          <w:b/>
          <w:lang w:val="de-AT"/>
        </w:rPr>
        <w:t>züberschreitender</w:t>
      </w:r>
      <w:r w:rsidRPr="0009222F">
        <w:rPr>
          <w:rFonts w:ascii="Verdana" w:hAnsi="Verdana"/>
          <w:b/>
          <w:lang w:val="de-AT"/>
        </w:rPr>
        <w:t xml:space="preserve"> Hauptpartner</w:t>
      </w:r>
      <w:r w:rsidRPr="00DB0055">
        <w:rPr>
          <w:rFonts w:ascii="Verdana" w:hAnsi="Verdana"/>
          <w:lang w:val="de-AT"/>
        </w:rPr>
        <w:t xml:space="preserve"> fungiert</w:t>
      </w:r>
      <w:r w:rsidR="009A209C" w:rsidRPr="00DB0055">
        <w:rPr>
          <w:rFonts w:ascii="Verdana" w:hAnsi="Verdana"/>
          <w:lang w:val="de-AT"/>
        </w:rPr>
        <w:t>,</w:t>
      </w:r>
      <w:r w:rsidRPr="00DB0055">
        <w:rPr>
          <w:rFonts w:ascii="Verdana" w:hAnsi="Verdana"/>
          <w:lang w:val="de-AT"/>
        </w:rPr>
        <w:t xml:space="preserve"> noch folgende spezifische Aufgaben: </w:t>
      </w:r>
    </w:p>
    <w:p w14:paraId="0A561BE9" w14:textId="77777777" w:rsidR="00D15480" w:rsidRPr="001C62C7" w:rsidRDefault="00751F6C" w:rsidP="00B1558C">
      <w:pPr>
        <w:numPr>
          <w:ilvl w:val="0"/>
          <w:numId w:val="1"/>
        </w:numPr>
        <w:tabs>
          <w:tab w:val="clear" w:pos="360"/>
          <w:tab w:val="num" w:pos="720"/>
        </w:tabs>
        <w:spacing w:after="120"/>
        <w:ind w:left="720"/>
        <w:jc w:val="both"/>
        <w:rPr>
          <w:rFonts w:ascii="Verdana" w:hAnsi="Verdana"/>
          <w:lang w:val="de-AT"/>
        </w:rPr>
      </w:pPr>
      <w:r>
        <w:rPr>
          <w:rFonts w:ascii="Verdana" w:hAnsi="Verdana"/>
          <w:lang w:val="de-AT"/>
        </w:rPr>
        <w:t>D</w:t>
      </w:r>
      <w:r w:rsidR="00145241">
        <w:rPr>
          <w:rFonts w:ascii="Verdana" w:hAnsi="Verdana"/>
          <w:lang w:val="de-AT"/>
        </w:rPr>
        <w:t>ie Unt</w:t>
      </w:r>
      <w:r w:rsidR="00072882">
        <w:rPr>
          <w:rFonts w:ascii="Verdana" w:hAnsi="Verdana"/>
          <w:lang w:val="de-AT"/>
        </w:rPr>
        <w:t>erzeichnung des vom Fördergeber</w:t>
      </w:r>
      <w:r w:rsidR="00145241">
        <w:rPr>
          <w:rFonts w:ascii="Verdana" w:hAnsi="Verdana"/>
          <w:lang w:val="de-AT"/>
        </w:rPr>
        <w:t xml:space="preserve"> - </w:t>
      </w:r>
      <w:r w:rsidR="00145241" w:rsidRPr="001C62C7">
        <w:rPr>
          <w:rFonts w:ascii="Verdana" w:hAnsi="Verdana"/>
          <w:lang w:val="de-AT"/>
        </w:rPr>
        <w:t xml:space="preserve">Ministerium für </w:t>
      </w:r>
      <w:r w:rsidR="00072882">
        <w:rPr>
          <w:rFonts w:ascii="Verdana" w:hAnsi="Verdana"/>
          <w:lang w:val="de-AT"/>
        </w:rPr>
        <w:t>Landwirtschaft und L</w:t>
      </w:r>
      <w:r w:rsidR="00145241">
        <w:rPr>
          <w:rFonts w:ascii="Verdana" w:hAnsi="Verdana"/>
          <w:lang w:val="de-AT"/>
        </w:rPr>
        <w:t>ändliche E</w:t>
      </w:r>
      <w:r w:rsidR="00145241" w:rsidRPr="001C62C7">
        <w:rPr>
          <w:rFonts w:ascii="Verdana" w:hAnsi="Verdana"/>
          <w:lang w:val="de-AT"/>
        </w:rPr>
        <w:t>ntwicklung</w:t>
      </w:r>
      <w:r w:rsidR="00072882">
        <w:rPr>
          <w:rFonts w:ascii="Verdana" w:hAnsi="Verdana"/>
          <w:lang w:val="de-AT"/>
        </w:rPr>
        <w:t xml:space="preserve"> der SR (im weiteren Text MLLE)</w:t>
      </w:r>
      <w:r w:rsidR="0001022B">
        <w:rPr>
          <w:rFonts w:ascii="Verdana" w:hAnsi="Verdana"/>
          <w:lang w:val="de-AT"/>
        </w:rPr>
        <w:t xml:space="preserve"> </w:t>
      </w:r>
      <w:r w:rsidR="00145241">
        <w:rPr>
          <w:rFonts w:ascii="Verdana" w:hAnsi="Verdana"/>
          <w:lang w:val="de-AT"/>
        </w:rPr>
        <w:t>- ausgestellten Vertrages</w:t>
      </w:r>
      <w:r w:rsidR="00D15480" w:rsidRPr="001C62C7">
        <w:rPr>
          <w:rFonts w:ascii="Verdana" w:hAnsi="Verdana"/>
          <w:lang w:val="de-AT"/>
        </w:rPr>
        <w:t xml:space="preserve"> </w:t>
      </w:r>
      <w:r w:rsidR="00072882">
        <w:rPr>
          <w:rFonts w:ascii="Verdana" w:hAnsi="Verdana"/>
          <w:lang w:val="de-AT"/>
        </w:rPr>
        <w:t xml:space="preserve">über die slowakische nationale </w:t>
      </w:r>
      <w:proofErr w:type="spellStart"/>
      <w:r w:rsidR="00072882">
        <w:rPr>
          <w:rFonts w:ascii="Verdana" w:hAnsi="Verdana"/>
          <w:lang w:val="de-AT"/>
        </w:rPr>
        <w:t>Kofinanzierung</w:t>
      </w:r>
      <w:proofErr w:type="spellEnd"/>
      <w:r w:rsidR="00072882">
        <w:rPr>
          <w:rFonts w:ascii="Verdana" w:hAnsi="Verdana"/>
          <w:lang w:val="de-AT"/>
        </w:rPr>
        <w:t xml:space="preserve"> </w:t>
      </w:r>
      <w:r w:rsidR="00D15480" w:rsidRPr="001C62C7">
        <w:rPr>
          <w:rFonts w:ascii="Verdana" w:hAnsi="Verdana"/>
          <w:lang w:val="de-AT"/>
        </w:rPr>
        <w:t>im Namen aller am Projekt beteiligten slowakischen Partner,</w:t>
      </w:r>
      <w:r w:rsidR="00145241" w:rsidRPr="00145241">
        <w:rPr>
          <w:rStyle w:val="Odkaznapoznmkupodiarou"/>
          <w:rFonts w:ascii="Verdana" w:hAnsi="Verdana"/>
          <w:lang w:val="de-AT"/>
        </w:rPr>
        <w:t xml:space="preserve"> </w:t>
      </w:r>
      <w:r w:rsidR="00145241" w:rsidRPr="001C62C7">
        <w:rPr>
          <w:rStyle w:val="Odkaznapoznmkupodiarou"/>
          <w:rFonts w:ascii="Verdana" w:hAnsi="Verdana"/>
          <w:lang w:val="de-AT"/>
        </w:rPr>
        <w:footnoteReference w:id="9"/>
      </w:r>
    </w:p>
    <w:p w14:paraId="247973B7" w14:textId="77777777" w:rsidR="00D15480" w:rsidRPr="001C62C7" w:rsidRDefault="00D15480" w:rsidP="00B1558C">
      <w:pPr>
        <w:numPr>
          <w:ilvl w:val="0"/>
          <w:numId w:val="1"/>
        </w:numPr>
        <w:tabs>
          <w:tab w:val="clear" w:pos="360"/>
          <w:tab w:val="num" w:pos="720"/>
        </w:tabs>
        <w:spacing w:after="120"/>
        <w:ind w:left="720"/>
        <w:jc w:val="both"/>
        <w:rPr>
          <w:rFonts w:ascii="Verdana" w:hAnsi="Verdana"/>
          <w:lang w:val="de-AT"/>
        </w:rPr>
      </w:pPr>
      <w:r w:rsidRPr="001C62C7">
        <w:rPr>
          <w:rFonts w:ascii="Verdana" w:hAnsi="Verdana"/>
          <w:lang w:val="de-AT"/>
        </w:rPr>
        <w:t>Die Verantwortung für den offiziellen Schriftverkehr und die laufende Kommunikation mit d</w:t>
      </w:r>
      <w:r w:rsidR="00072882">
        <w:rPr>
          <w:rFonts w:ascii="Verdana" w:hAnsi="Verdana"/>
          <w:lang w:val="de-AT"/>
        </w:rPr>
        <w:t>em MLLE</w:t>
      </w:r>
      <w:r w:rsidRPr="001C62C7">
        <w:rPr>
          <w:rFonts w:ascii="Verdana" w:hAnsi="Verdana"/>
          <w:lang w:val="de-AT"/>
        </w:rPr>
        <w:t xml:space="preserve"> im Namen der slowakischen Partner in allen Angelegenheiten der Verwaltung und des finanziellen Managements des nationalen öffentlichen </w:t>
      </w:r>
      <w:proofErr w:type="spellStart"/>
      <w:r w:rsidRPr="001C62C7">
        <w:rPr>
          <w:rFonts w:ascii="Verdana" w:hAnsi="Verdana"/>
          <w:lang w:val="de-AT"/>
        </w:rPr>
        <w:t>Kofinanzierungsbeitrages</w:t>
      </w:r>
      <w:proofErr w:type="spellEnd"/>
      <w:r w:rsidR="00345605">
        <w:rPr>
          <w:rFonts w:ascii="Verdana" w:hAnsi="Verdana"/>
          <w:lang w:val="de-AT"/>
        </w:rPr>
        <w:t>; Zusammenarbeit mit dem MLLE während der Umsetzung der Projektaktivitäten</w:t>
      </w:r>
      <w:r w:rsidRPr="001C62C7">
        <w:rPr>
          <w:rFonts w:ascii="Verdana" w:hAnsi="Verdana"/>
          <w:lang w:val="de-AT"/>
        </w:rPr>
        <w:t>,</w:t>
      </w:r>
    </w:p>
    <w:p w14:paraId="0C108398" w14:textId="4BE3E6FF" w:rsidR="00D15480" w:rsidRPr="00801767" w:rsidRDefault="00D15480" w:rsidP="00B1558C">
      <w:pPr>
        <w:numPr>
          <w:ilvl w:val="0"/>
          <w:numId w:val="1"/>
        </w:numPr>
        <w:tabs>
          <w:tab w:val="clear" w:pos="360"/>
          <w:tab w:val="num" w:pos="720"/>
        </w:tabs>
        <w:spacing w:after="120"/>
        <w:ind w:left="720"/>
        <w:jc w:val="both"/>
        <w:rPr>
          <w:rFonts w:ascii="Verdana" w:hAnsi="Verdana"/>
          <w:lang w:val="de-AT"/>
        </w:rPr>
      </w:pPr>
      <w:r w:rsidRPr="00801767">
        <w:rPr>
          <w:rFonts w:ascii="Verdana" w:hAnsi="Verdana"/>
          <w:lang w:val="de-AT"/>
        </w:rPr>
        <w:t xml:space="preserve">Der Erhalt der nationalen öffentlichen Beiträge zur </w:t>
      </w:r>
      <w:proofErr w:type="spellStart"/>
      <w:r w:rsidRPr="00801767">
        <w:rPr>
          <w:rFonts w:ascii="Verdana" w:hAnsi="Verdana"/>
          <w:lang w:val="de-AT"/>
        </w:rPr>
        <w:t>Kofinanz</w:t>
      </w:r>
      <w:r w:rsidR="00072882">
        <w:rPr>
          <w:rFonts w:ascii="Verdana" w:hAnsi="Verdana"/>
          <w:lang w:val="de-AT"/>
        </w:rPr>
        <w:t>ierung</w:t>
      </w:r>
      <w:proofErr w:type="spellEnd"/>
      <w:r w:rsidR="00072882">
        <w:rPr>
          <w:rFonts w:ascii="Verdana" w:hAnsi="Verdana"/>
          <w:lang w:val="de-AT"/>
        </w:rPr>
        <w:t xml:space="preserve"> vo</w:t>
      </w:r>
      <w:r w:rsidR="00345605">
        <w:rPr>
          <w:rFonts w:ascii="Verdana" w:hAnsi="Verdana"/>
          <w:lang w:val="de-AT"/>
        </w:rPr>
        <w:t>m</w:t>
      </w:r>
      <w:r w:rsidR="00072882">
        <w:rPr>
          <w:rFonts w:ascii="Verdana" w:hAnsi="Verdana"/>
          <w:lang w:val="de-AT"/>
        </w:rPr>
        <w:t xml:space="preserve"> MLLE und die </w:t>
      </w:r>
      <w:r w:rsidRPr="00801767">
        <w:rPr>
          <w:rFonts w:ascii="Verdana" w:hAnsi="Verdana"/>
          <w:lang w:val="de-AT"/>
        </w:rPr>
        <w:t xml:space="preserve">Überweisung der anteiligen Beträge an die </w:t>
      </w:r>
      <w:r w:rsidR="00072882">
        <w:rPr>
          <w:rFonts w:ascii="Verdana" w:hAnsi="Verdana"/>
          <w:lang w:val="de-AT"/>
        </w:rPr>
        <w:t xml:space="preserve">slowakischen </w:t>
      </w:r>
      <w:r w:rsidRPr="00801767">
        <w:rPr>
          <w:rFonts w:ascii="Verdana" w:hAnsi="Verdana"/>
          <w:lang w:val="de-AT"/>
        </w:rPr>
        <w:t xml:space="preserve">Projektpartner (entsprechend den Festlegungen im </w:t>
      </w:r>
      <w:r w:rsidR="00126659" w:rsidRPr="00126659">
        <w:rPr>
          <w:rFonts w:ascii="Verdana" w:hAnsi="Verdana"/>
          <w:lang w:val="de-AT"/>
        </w:rPr>
        <w:t>Projekta</w:t>
      </w:r>
      <w:r w:rsidRPr="00801767">
        <w:rPr>
          <w:rFonts w:ascii="Verdana" w:hAnsi="Verdana"/>
          <w:lang w:val="de-AT"/>
        </w:rPr>
        <w:t>ntrag); die Weiterleitung hat ohne Abzüge so rasch als möglich zu erfolgen, jedenfalls aber nicht spä</w:t>
      </w:r>
      <w:r w:rsidR="00F719EB">
        <w:rPr>
          <w:rFonts w:ascii="Verdana" w:hAnsi="Verdana"/>
          <w:lang w:val="de-AT"/>
        </w:rPr>
        <w:t>ter als 10 </w:t>
      </w:r>
      <w:r w:rsidR="001E51B3">
        <w:rPr>
          <w:rFonts w:ascii="Verdana" w:hAnsi="Verdana"/>
          <w:lang w:val="de-AT"/>
        </w:rPr>
        <w:t>Kalender</w:t>
      </w:r>
      <w:r w:rsidR="00072882">
        <w:rPr>
          <w:rFonts w:ascii="Verdana" w:hAnsi="Verdana"/>
          <w:lang w:val="de-AT"/>
        </w:rPr>
        <w:t xml:space="preserve">tage nach Erhalt; jegliche Überschreitung dieser Frist bedarf </w:t>
      </w:r>
      <w:r w:rsidR="001E51B3">
        <w:rPr>
          <w:rFonts w:ascii="Verdana" w:hAnsi="Verdana"/>
          <w:lang w:val="de-AT"/>
        </w:rPr>
        <w:t>d</w:t>
      </w:r>
      <w:r w:rsidR="00072882">
        <w:rPr>
          <w:rFonts w:ascii="Verdana" w:hAnsi="Verdana"/>
          <w:lang w:val="de-AT"/>
        </w:rPr>
        <w:t>er</w:t>
      </w:r>
      <w:r w:rsidR="001E51B3">
        <w:rPr>
          <w:rFonts w:ascii="Verdana" w:hAnsi="Verdana"/>
          <w:lang w:val="de-AT"/>
        </w:rPr>
        <w:t xml:space="preserve"> vorherigen</w:t>
      </w:r>
      <w:r w:rsidR="00072882">
        <w:rPr>
          <w:rFonts w:ascii="Verdana" w:hAnsi="Verdana"/>
          <w:lang w:val="de-AT"/>
        </w:rPr>
        <w:t xml:space="preserve"> schriftlichen </w:t>
      </w:r>
      <w:r w:rsidR="001E51B3">
        <w:rPr>
          <w:rFonts w:ascii="Verdana" w:hAnsi="Verdana"/>
          <w:lang w:val="de-AT"/>
        </w:rPr>
        <w:t>Zustimmung des</w:t>
      </w:r>
      <w:r w:rsidR="00072882">
        <w:rPr>
          <w:rFonts w:ascii="Verdana" w:hAnsi="Verdana"/>
          <w:lang w:val="de-AT"/>
        </w:rPr>
        <w:t xml:space="preserve"> MLLE,</w:t>
      </w:r>
    </w:p>
    <w:p w14:paraId="4BC401FA" w14:textId="35F94ACC" w:rsidR="00D244DA" w:rsidRDefault="00D244DA" w:rsidP="00D244DA">
      <w:pPr>
        <w:numPr>
          <w:ilvl w:val="0"/>
          <w:numId w:val="1"/>
        </w:numPr>
        <w:tabs>
          <w:tab w:val="clear" w:pos="360"/>
          <w:tab w:val="num" w:pos="720"/>
        </w:tabs>
        <w:spacing w:after="120"/>
        <w:ind w:left="720"/>
        <w:jc w:val="both"/>
        <w:rPr>
          <w:rFonts w:ascii="Verdana" w:hAnsi="Verdana"/>
          <w:lang w:val="de-AT"/>
        </w:rPr>
      </w:pPr>
      <w:r w:rsidRPr="00126659">
        <w:rPr>
          <w:rFonts w:ascii="Verdana" w:hAnsi="Verdana"/>
          <w:lang w:val="de-AT"/>
        </w:rPr>
        <w:t>Auf Anfrage der slowakischen Projektpartner</w:t>
      </w:r>
      <w:r w:rsidRPr="00966BE5">
        <w:rPr>
          <w:rFonts w:ascii="Verdana" w:hAnsi="Verdana"/>
          <w:color w:val="C00000"/>
          <w:lang w:val="de-AT"/>
        </w:rPr>
        <w:t xml:space="preserve"> </w:t>
      </w:r>
      <w:r>
        <w:rPr>
          <w:rFonts w:ascii="Verdana" w:hAnsi="Verdana"/>
          <w:lang w:val="de-AT"/>
        </w:rPr>
        <w:t>d</w:t>
      </w:r>
      <w:r w:rsidRPr="001C62C7">
        <w:rPr>
          <w:rFonts w:ascii="Verdana" w:hAnsi="Verdana"/>
          <w:lang w:val="de-AT"/>
        </w:rPr>
        <w:t xml:space="preserve">ie Bereitstellung von Kopien der Bestätigungen über die Auszahlung der Beiträge </w:t>
      </w:r>
      <w:r>
        <w:rPr>
          <w:rFonts w:ascii="Verdana" w:hAnsi="Verdana"/>
          <w:lang w:val="de-AT"/>
        </w:rPr>
        <w:t>de</w:t>
      </w:r>
      <w:r w:rsidRPr="001C62C7">
        <w:rPr>
          <w:rFonts w:ascii="Verdana" w:hAnsi="Verdana"/>
          <w:lang w:val="de-AT"/>
        </w:rPr>
        <w:t xml:space="preserve">r nationalen öffentlichen </w:t>
      </w:r>
      <w:proofErr w:type="spellStart"/>
      <w:r w:rsidRPr="001C62C7">
        <w:rPr>
          <w:rFonts w:ascii="Verdana" w:hAnsi="Verdana"/>
          <w:lang w:val="de-AT"/>
        </w:rPr>
        <w:t>Kofinan</w:t>
      </w:r>
      <w:r>
        <w:rPr>
          <w:rFonts w:ascii="Verdana" w:hAnsi="Verdana"/>
          <w:lang w:val="de-AT"/>
        </w:rPr>
        <w:t>zierung</w:t>
      </w:r>
      <w:proofErr w:type="spellEnd"/>
      <w:r>
        <w:rPr>
          <w:rFonts w:ascii="Verdana" w:hAnsi="Verdana"/>
          <w:lang w:val="de-AT"/>
        </w:rPr>
        <w:t xml:space="preserve">, welche dem </w:t>
      </w:r>
      <w:proofErr w:type="spellStart"/>
      <w:r>
        <w:rPr>
          <w:rFonts w:ascii="Verdana" w:hAnsi="Verdana"/>
          <w:lang w:val="de-AT"/>
        </w:rPr>
        <w:t>grenz</w:t>
      </w:r>
      <w:proofErr w:type="spellEnd"/>
      <w:r w:rsidR="00956FCF" w:rsidRPr="00956FCF">
        <w:rPr>
          <w:rFonts w:ascii="Verdana" w:hAnsi="Verdana"/>
        </w:rPr>
        <w:t>ü</w:t>
      </w:r>
      <w:proofErr w:type="spellStart"/>
      <w:r w:rsidRPr="00126659">
        <w:rPr>
          <w:rFonts w:ascii="Verdana" w:hAnsi="Verdana"/>
          <w:lang w:val="de-AT"/>
        </w:rPr>
        <w:t>berschreitenden</w:t>
      </w:r>
      <w:proofErr w:type="spellEnd"/>
      <w:r w:rsidRPr="00126659">
        <w:rPr>
          <w:rFonts w:ascii="Verdana" w:hAnsi="Verdana"/>
          <w:lang w:val="de-AT"/>
        </w:rPr>
        <w:t xml:space="preserve"> Hauptpartner </w:t>
      </w:r>
      <w:r>
        <w:rPr>
          <w:rFonts w:ascii="Verdana" w:hAnsi="Verdana"/>
          <w:lang w:val="de-AT"/>
        </w:rPr>
        <w:t>vorgelegt wurden</w:t>
      </w:r>
    </w:p>
    <w:p w14:paraId="7095270C" w14:textId="77777777" w:rsidR="00183DA5" w:rsidRPr="001C62C7" w:rsidRDefault="00183DA5" w:rsidP="00B1558C">
      <w:pPr>
        <w:numPr>
          <w:ilvl w:val="0"/>
          <w:numId w:val="1"/>
        </w:numPr>
        <w:tabs>
          <w:tab w:val="clear" w:pos="360"/>
          <w:tab w:val="num" w:pos="720"/>
        </w:tabs>
        <w:spacing w:after="120"/>
        <w:ind w:left="720"/>
        <w:jc w:val="both"/>
        <w:rPr>
          <w:rFonts w:ascii="Verdana" w:hAnsi="Verdana"/>
          <w:lang w:val="de-AT"/>
        </w:rPr>
      </w:pPr>
      <w:r>
        <w:rPr>
          <w:rFonts w:ascii="Verdana" w:hAnsi="Verdana"/>
          <w:lang w:val="de-AT"/>
        </w:rPr>
        <w:t xml:space="preserve">Die Sicherstellung, dass die Bestätigung über die Auszahlung der nationalen </w:t>
      </w:r>
      <w:proofErr w:type="spellStart"/>
      <w:r>
        <w:rPr>
          <w:rFonts w:ascii="Verdana" w:hAnsi="Verdana"/>
          <w:lang w:val="de-AT"/>
        </w:rPr>
        <w:t>Kofinanzierungsmittel</w:t>
      </w:r>
      <w:proofErr w:type="spellEnd"/>
      <w:r>
        <w:rPr>
          <w:rFonts w:ascii="Verdana" w:hAnsi="Verdana"/>
          <w:lang w:val="de-AT"/>
        </w:rPr>
        <w:t xml:space="preserve"> </w:t>
      </w:r>
      <w:r w:rsidR="00966BE5">
        <w:rPr>
          <w:rFonts w:ascii="Verdana" w:hAnsi="Verdana"/>
          <w:lang w:val="de-AT"/>
        </w:rPr>
        <w:t>im Zuge der Vorlage des Auszahlungsantrages auf Projektebene gemä</w:t>
      </w:r>
      <w:r w:rsidR="00966BE5" w:rsidRPr="00074FCA">
        <w:rPr>
          <w:rFonts w:ascii="Verdana" w:hAnsi="Verdana"/>
          <w:lang w:val="de-AT"/>
        </w:rPr>
        <w:t>ß §</w:t>
      </w:r>
      <w:r w:rsidR="002B22E7" w:rsidRPr="00074FCA">
        <w:rPr>
          <w:rFonts w:ascii="Verdana" w:hAnsi="Verdana"/>
          <w:lang w:val="de-AT"/>
        </w:rPr>
        <w:t>5</w:t>
      </w:r>
      <w:r w:rsidR="00061B7F" w:rsidRPr="00074FCA">
        <w:rPr>
          <w:rFonts w:ascii="Verdana" w:hAnsi="Verdana"/>
          <w:lang w:val="de-AT"/>
        </w:rPr>
        <w:t>.</w:t>
      </w:r>
      <w:r w:rsidR="00966BE5" w:rsidRPr="00074FCA">
        <w:rPr>
          <w:rFonts w:ascii="Verdana" w:hAnsi="Verdana"/>
          <w:lang w:val="de-AT"/>
        </w:rPr>
        <w:t>2 diese</w:t>
      </w:r>
      <w:r w:rsidR="00061B7F">
        <w:rPr>
          <w:rFonts w:ascii="Verdana" w:hAnsi="Verdana"/>
          <w:lang w:val="de-AT"/>
        </w:rPr>
        <w:t>s</w:t>
      </w:r>
      <w:r w:rsidR="00966BE5">
        <w:rPr>
          <w:rFonts w:ascii="Verdana" w:hAnsi="Verdana"/>
          <w:lang w:val="de-AT"/>
        </w:rPr>
        <w:t xml:space="preserve"> Vertrages beigelegt werden.</w:t>
      </w:r>
    </w:p>
    <w:p w14:paraId="667CDB54" w14:textId="6E17E1A3" w:rsidR="00D15480" w:rsidRPr="001C62C7" w:rsidRDefault="00251BD0">
      <w:pPr>
        <w:tabs>
          <w:tab w:val="num" w:pos="426"/>
        </w:tabs>
        <w:spacing w:before="240"/>
        <w:jc w:val="center"/>
        <w:rPr>
          <w:rFonts w:ascii="Verdana" w:hAnsi="Verdana"/>
          <w:b/>
          <w:lang w:val="de-AT"/>
        </w:rPr>
      </w:pPr>
      <w:r>
        <w:rPr>
          <w:rFonts w:ascii="Verdana" w:hAnsi="Verdana"/>
          <w:b/>
          <w:lang w:val="de-AT"/>
        </w:rPr>
        <w:t>§ 3</w:t>
      </w:r>
    </w:p>
    <w:p w14:paraId="5EF72604" w14:textId="77777777" w:rsidR="00D15480" w:rsidRPr="001C62C7" w:rsidRDefault="00D15480">
      <w:pPr>
        <w:tabs>
          <w:tab w:val="num" w:pos="426"/>
        </w:tabs>
        <w:spacing w:after="240"/>
        <w:jc w:val="center"/>
        <w:rPr>
          <w:rFonts w:ascii="Verdana" w:hAnsi="Verdana"/>
          <w:b/>
          <w:lang w:val="de-AT"/>
        </w:rPr>
      </w:pPr>
      <w:r w:rsidRPr="001C62C7">
        <w:rPr>
          <w:rFonts w:ascii="Verdana" w:hAnsi="Verdana"/>
          <w:b/>
          <w:lang w:val="de-AT"/>
        </w:rPr>
        <w:t>Haftung</w:t>
      </w:r>
    </w:p>
    <w:p w14:paraId="4A7A54FF" w14:textId="5206A93B" w:rsidR="00D15480" w:rsidRPr="001C62C7" w:rsidRDefault="00D15480" w:rsidP="00B1558C">
      <w:pPr>
        <w:numPr>
          <w:ilvl w:val="0"/>
          <w:numId w:val="6"/>
        </w:numPr>
        <w:spacing w:after="120"/>
        <w:jc w:val="both"/>
        <w:rPr>
          <w:rFonts w:ascii="Verdana" w:hAnsi="Verdana"/>
          <w:lang w:val="de-AT"/>
        </w:rPr>
      </w:pPr>
      <w:r w:rsidRPr="001C62C7">
        <w:rPr>
          <w:rFonts w:ascii="Verdana" w:hAnsi="Verdana"/>
          <w:lang w:val="de-AT"/>
        </w:rPr>
        <w:t xml:space="preserve">Jeder </w:t>
      </w:r>
      <w:r w:rsidR="00966BE5">
        <w:rPr>
          <w:rFonts w:ascii="Verdana" w:hAnsi="Verdana"/>
          <w:lang w:val="de-AT"/>
        </w:rPr>
        <w:t>Projektp</w:t>
      </w:r>
      <w:r w:rsidRPr="001C62C7">
        <w:rPr>
          <w:rFonts w:ascii="Verdana" w:hAnsi="Verdana"/>
          <w:lang w:val="de-AT"/>
        </w:rPr>
        <w:t xml:space="preserve">artner, </w:t>
      </w:r>
      <w:r w:rsidR="00966BE5">
        <w:rPr>
          <w:rFonts w:ascii="Verdana" w:hAnsi="Verdana"/>
          <w:lang w:val="de-AT"/>
        </w:rPr>
        <w:t xml:space="preserve">einschließlich des Lead </w:t>
      </w:r>
      <w:proofErr w:type="spellStart"/>
      <w:r w:rsidR="00966BE5">
        <w:rPr>
          <w:rFonts w:ascii="Verdana" w:hAnsi="Verdana"/>
          <w:lang w:val="de-AT"/>
        </w:rPr>
        <w:t>Beneficiary</w:t>
      </w:r>
      <w:proofErr w:type="spellEnd"/>
      <w:r w:rsidR="00966BE5">
        <w:rPr>
          <w:rFonts w:ascii="Verdana" w:hAnsi="Verdana"/>
          <w:lang w:val="de-AT"/>
        </w:rPr>
        <w:t xml:space="preserve"> haftet</w:t>
      </w:r>
      <w:r w:rsidRPr="001C62C7">
        <w:rPr>
          <w:rFonts w:ascii="Verdana" w:hAnsi="Verdana"/>
          <w:lang w:val="de-AT"/>
        </w:rPr>
        <w:t xml:space="preserve"> gegenüber den anderen </w:t>
      </w:r>
      <w:r w:rsidRPr="00801767">
        <w:rPr>
          <w:rFonts w:ascii="Verdana" w:hAnsi="Verdana"/>
          <w:lang w:val="de-AT"/>
        </w:rPr>
        <w:t>Projektpartner</w:t>
      </w:r>
      <w:r w:rsidR="009A209C" w:rsidRPr="00801767">
        <w:rPr>
          <w:rFonts w:ascii="Verdana" w:hAnsi="Verdana"/>
          <w:lang w:val="de-AT"/>
        </w:rPr>
        <w:t>n</w:t>
      </w:r>
      <w:r w:rsidRPr="00801767">
        <w:rPr>
          <w:rFonts w:ascii="Verdana" w:hAnsi="Verdana"/>
          <w:lang w:val="de-AT"/>
        </w:rPr>
        <w:t xml:space="preserve"> im Falle von Schäden und Kosten</w:t>
      </w:r>
      <w:r w:rsidR="000873FF">
        <w:rPr>
          <w:rFonts w:ascii="Verdana" w:hAnsi="Verdana"/>
          <w:lang w:val="de-AT"/>
        </w:rPr>
        <w:t>, die</w:t>
      </w:r>
      <w:r w:rsidR="000873FF" w:rsidRPr="001C62C7">
        <w:rPr>
          <w:rFonts w:ascii="Verdana" w:hAnsi="Verdana"/>
          <w:lang w:val="de-AT"/>
        </w:rPr>
        <w:t xml:space="preserve"> </w:t>
      </w:r>
      <w:r w:rsidR="000873FF">
        <w:rPr>
          <w:rFonts w:ascii="Verdana" w:hAnsi="Verdana"/>
          <w:lang w:val="de-AT"/>
        </w:rPr>
        <w:t>im Rahmen der Projektumsetzung entstehen und</w:t>
      </w:r>
      <w:r w:rsidRPr="00801767">
        <w:rPr>
          <w:rFonts w:ascii="Verdana" w:hAnsi="Verdana"/>
          <w:lang w:val="de-AT"/>
        </w:rPr>
        <w:t xml:space="preserve"> die aus der qualifizierten</w:t>
      </w:r>
      <w:r w:rsidRPr="001C62C7">
        <w:rPr>
          <w:rFonts w:ascii="Verdana" w:hAnsi="Verdana"/>
          <w:lang w:val="de-AT"/>
        </w:rPr>
        <w:t xml:space="preserve"> Verletzung seiner Verpflichtungen gemäß dieses Vertrages</w:t>
      </w:r>
      <w:r w:rsidR="000873FF">
        <w:rPr>
          <w:rFonts w:ascii="Verdana" w:hAnsi="Verdana"/>
          <w:lang w:val="de-AT"/>
        </w:rPr>
        <w:t xml:space="preserve"> oder des EFRE-Fördervertrags einschließlich der Dokumente, auf die dieser verweist,</w:t>
      </w:r>
      <w:r w:rsidRPr="001C62C7">
        <w:rPr>
          <w:rFonts w:ascii="Verdana" w:hAnsi="Verdana"/>
          <w:lang w:val="de-AT"/>
        </w:rPr>
        <w:t xml:space="preserve"> resultieren.</w:t>
      </w:r>
    </w:p>
    <w:p w14:paraId="521BA9E8" w14:textId="046A9CEF" w:rsidR="00D15480" w:rsidRPr="001C62C7" w:rsidRDefault="00D15480" w:rsidP="00B1558C">
      <w:pPr>
        <w:numPr>
          <w:ilvl w:val="0"/>
          <w:numId w:val="6"/>
        </w:numPr>
        <w:spacing w:after="120"/>
        <w:jc w:val="both"/>
        <w:rPr>
          <w:rFonts w:ascii="Verdana" w:hAnsi="Verdana"/>
          <w:lang w:val="de-AT"/>
        </w:rPr>
      </w:pPr>
      <w:r w:rsidRPr="001C62C7">
        <w:rPr>
          <w:rFonts w:ascii="Verdana" w:hAnsi="Verdana"/>
          <w:lang w:val="de-AT"/>
        </w:rPr>
        <w:t xml:space="preserve">Falls </w:t>
      </w:r>
      <w:r w:rsidR="000873FF">
        <w:rPr>
          <w:rFonts w:ascii="Verdana" w:hAnsi="Verdana"/>
          <w:lang w:val="de-AT"/>
        </w:rPr>
        <w:t xml:space="preserve">der Lead </w:t>
      </w:r>
      <w:proofErr w:type="spellStart"/>
      <w:r w:rsidR="000873FF">
        <w:rPr>
          <w:rFonts w:ascii="Verdana" w:hAnsi="Verdana"/>
          <w:lang w:val="de-AT"/>
        </w:rPr>
        <w:t>Beneficiary</w:t>
      </w:r>
      <w:proofErr w:type="spellEnd"/>
      <w:r w:rsidRPr="001C62C7">
        <w:rPr>
          <w:rFonts w:ascii="Verdana" w:hAnsi="Verdana"/>
          <w:lang w:val="de-AT"/>
        </w:rPr>
        <w:t xml:space="preserve"> - aufgrund einer qualifizierte</w:t>
      </w:r>
      <w:r w:rsidR="002C5B3C">
        <w:rPr>
          <w:rFonts w:ascii="Verdana" w:hAnsi="Verdana"/>
          <w:lang w:val="de-AT"/>
        </w:rPr>
        <w:t xml:space="preserve">n Verletzung der vertraglichen </w:t>
      </w:r>
      <w:r w:rsidRPr="001C62C7">
        <w:rPr>
          <w:rFonts w:ascii="Verdana" w:hAnsi="Verdana"/>
          <w:lang w:val="de-AT"/>
        </w:rPr>
        <w:t xml:space="preserve">Verpflichtungen im EFRE-Fördervertrag – die </w:t>
      </w:r>
      <w:r w:rsidR="000873FF">
        <w:rPr>
          <w:rFonts w:ascii="Verdana" w:hAnsi="Verdana"/>
          <w:lang w:val="de-AT"/>
        </w:rPr>
        <w:t xml:space="preserve">gänzliche oder teilweise </w:t>
      </w:r>
      <w:r w:rsidRPr="001C62C7">
        <w:rPr>
          <w:rFonts w:ascii="Verdana" w:hAnsi="Verdana"/>
          <w:lang w:val="de-AT"/>
        </w:rPr>
        <w:t>Rückzahlung bereits bezahlter Fördermittel verlangt, so hat jener Partner sämtliche Folgen, einschließlich der finanziellen Konsequenzen, zu tragen, der seinen Verpflichtungen nicht nachgekommen ist.</w:t>
      </w:r>
    </w:p>
    <w:p w14:paraId="0A51F902" w14:textId="2FD7C9EF" w:rsidR="00D15480" w:rsidRPr="009B4125" w:rsidRDefault="00D15480" w:rsidP="00B1558C">
      <w:pPr>
        <w:numPr>
          <w:ilvl w:val="0"/>
          <w:numId w:val="6"/>
        </w:numPr>
        <w:spacing w:after="120"/>
        <w:jc w:val="both"/>
        <w:rPr>
          <w:rFonts w:ascii="Verdana" w:hAnsi="Verdana"/>
          <w:lang w:val="de-AT"/>
        </w:rPr>
      </w:pPr>
      <w:r w:rsidRPr="001C62C7">
        <w:rPr>
          <w:rFonts w:ascii="Verdana" w:hAnsi="Verdana"/>
          <w:lang w:val="de-AT"/>
        </w:rPr>
        <w:t>Falls die Verletzung der Verpflichtungen durch einen Projektpartner verursacht wurde, so ist jener Projektpartner verpflichtet</w:t>
      </w:r>
      <w:r w:rsidR="002C5B3C">
        <w:rPr>
          <w:rFonts w:ascii="Verdana" w:hAnsi="Verdana"/>
          <w:lang w:val="de-AT"/>
        </w:rPr>
        <w:t>,</w:t>
      </w:r>
      <w:r w:rsidRPr="001C62C7">
        <w:rPr>
          <w:rFonts w:ascii="Verdana" w:hAnsi="Verdana"/>
          <w:lang w:val="de-AT"/>
        </w:rPr>
        <w:t xml:space="preserve"> den </w:t>
      </w:r>
      <w:r w:rsidR="002C5B3C">
        <w:rPr>
          <w:rFonts w:ascii="Verdana" w:hAnsi="Verdana"/>
          <w:lang w:val="de-AT"/>
        </w:rPr>
        <w:t>zurückzuzahlenden</w:t>
      </w:r>
      <w:r w:rsidR="002C5B3C" w:rsidRPr="001C62C7">
        <w:rPr>
          <w:rFonts w:ascii="Verdana" w:hAnsi="Verdana"/>
          <w:lang w:val="de-AT"/>
        </w:rPr>
        <w:t xml:space="preserve"> </w:t>
      </w:r>
      <w:r w:rsidRPr="001C62C7">
        <w:rPr>
          <w:rFonts w:ascii="Verdana" w:hAnsi="Verdana"/>
          <w:lang w:val="de-AT"/>
        </w:rPr>
        <w:t xml:space="preserve">Beitrag an den Lead Partner zu überweisen. Der Lead Partner hat die </w:t>
      </w:r>
      <w:r w:rsidR="007F202D">
        <w:rPr>
          <w:rFonts w:ascii="Verdana" w:hAnsi="Verdana"/>
          <w:lang w:val="de-AT"/>
        </w:rPr>
        <w:t>VB</w:t>
      </w:r>
      <w:r w:rsidRPr="001C62C7">
        <w:rPr>
          <w:rFonts w:ascii="Verdana" w:hAnsi="Verdana"/>
          <w:lang w:val="de-AT"/>
        </w:rPr>
        <w:t xml:space="preserve"> </w:t>
      </w:r>
      <w:r w:rsidR="000873FF">
        <w:rPr>
          <w:rFonts w:ascii="Verdana" w:hAnsi="Verdana"/>
          <w:lang w:val="de-AT"/>
        </w:rPr>
        <w:t>und</w:t>
      </w:r>
      <w:r w:rsidRPr="001C62C7">
        <w:rPr>
          <w:rFonts w:ascii="Verdana" w:hAnsi="Verdana"/>
          <w:lang w:val="de-AT"/>
        </w:rPr>
        <w:t xml:space="preserve"> alle Projektpartner</w:t>
      </w:r>
      <w:r w:rsidR="000873FF">
        <w:rPr>
          <w:rFonts w:ascii="Verdana" w:hAnsi="Verdana"/>
          <w:lang w:val="de-AT"/>
        </w:rPr>
        <w:t xml:space="preserve"> unverzüglich</w:t>
      </w:r>
      <w:r w:rsidRPr="001C62C7">
        <w:rPr>
          <w:rFonts w:ascii="Verdana" w:hAnsi="Verdana"/>
          <w:lang w:val="de-AT"/>
        </w:rPr>
        <w:t xml:space="preserve"> </w:t>
      </w:r>
      <w:r w:rsidR="000873FF">
        <w:rPr>
          <w:rFonts w:ascii="Verdana" w:hAnsi="Verdana"/>
          <w:lang w:val="de-AT"/>
        </w:rPr>
        <w:t>in</w:t>
      </w:r>
      <w:r w:rsidRPr="001C62C7">
        <w:rPr>
          <w:rFonts w:ascii="Verdana" w:hAnsi="Verdana"/>
          <w:lang w:val="de-AT"/>
        </w:rPr>
        <w:t xml:space="preserve"> Kenntnis zu </w:t>
      </w:r>
      <w:r w:rsidR="000873FF">
        <w:rPr>
          <w:rFonts w:ascii="Verdana" w:hAnsi="Verdana"/>
          <w:lang w:val="de-AT"/>
        </w:rPr>
        <w:t>setz</w:t>
      </w:r>
      <w:r w:rsidRPr="001C62C7">
        <w:rPr>
          <w:rFonts w:ascii="Verdana" w:hAnsi="Verdana"/>
          <w:lang w:val="de-AT"/>
        </w:rPr>
        <w:t xml:space="preserve">en und jeden Projektpartner über den zurückzuzahlenden Betrag zu verständigen. </w:t>
      </w:r>
      <w:r w:rsidR="002C5B3C">
        <w:rPr>
          <w:rFonts w:ascii="Verdana" w:hAnsi="Verdana"/>
          <w:lang w:val="de-AT"/>
        </w:rPr>
        <w:t>Die Rückzahlung</w:t>
      </w:r>
      <w:r w:rsidR="00A231BB">
        <w:rPr>
          <w:rFonts w:ascii="Verdana" w:hAnsi="Verdana"/>
          <w:lang w:val="de-AT"/>
        </w:rPr>
        <w:t xml:space="preserve"> an die Verwaltungsbehörde</w:t>
      </w:r>
      <w:r w:rsidR="002C5B3C">
        <w:rPr>
          <w:rFonts w:ascii="Verdana" w:hAnsi="Verdana"/>
          <w:lang w:val="de-AT"/>
        </w:rPr>
        <w:t xml:space="preserve"> ist binnen der</w:t>
      </w:r>
      <w:r w:rsidRPr="001C62C7">
        <w:rPr>
          <w:rFonts w:ascii="Verdana" w:hAnsi="Verdana"/>
          <w:lang w:val="de-AT"/>
        </w:rPr>
        <w:t xml:space="preserve"> in der Benachrichtigung du</w:t>
      </w:r>
      <w:r w:rsidR="001D2E80">
        <w:rPr>
          <w:rFonts w:ascii="Verdana" w:hAnsi="Verdana"/>
          <w:lang w:val="de-AT"/>
        </w:rPr>
        <w:t>rch di</w:t>
      </w:r>
      <w:r w:rsidR="002C5B3C">
        <w:rPr>
          <w:rFonts w:ascii="Verdana" w:hAnsi="Verdana"/>
          <w:lang w:val="de-AT"/>
        </w:rPr>
        <w:t xml:space="preserve">e Verwaltungsbehörde gesetzten </w:t>
      </w:r>
      <w:r w:rsidRPr="001C62C7">
        <w:rPr>
          <w:rFonts w:ascii="Verdana" w:hAnsi="Verdana"/>
          <w:lang w:val="de-AT"/>
        </w:rPr>
        <w:t xml:space="preserve">Frist zu </w:t>
      </w:r>
      <w:r w:rsidR="001D2E80">
        <w:rPr>
          <w:rFonts w:ascii="Verdana" w:hAnsi="Verdana"/>
          <w:lang w:val="de-AT"/>
        </w:rPr>
        <w:t>leisten. Für den geforderten</w:t>
      </w:r>
      <w:r w:rsidR="007F202D">
        <w:rPr>
          <w:rFonts w:ascii="Verdana" w:hAnsi="Verdana"/>
          <w:lang w:val="de-AT"/>
        </w:rPr>
        <w:t xml:space="preserve"> Betrag können</w:t>
      </w:r>
      <w:r w:rsidRPr="001C62C7">
        <w:rPr>
          <w:rFonts w:ascii="Verdana" w:hAnsi="Verdana"/>
          <w:lang w:val="de-AT"/>
        </w:rPr>
        <w:t xml:space="preserve"> – entsprechend den </w:t>
      </w:r>
      <w:r w:rsidRPr="009B4125">
        <w:rPr>
          <w:rFonts w:ascii="Verdana" w:hAnsi="Verdana"/>
          <w:lang w:val="de-AT"/>
        </w:rPr>
        <w:t>Festlegungen im EFRE-Fördervertrag – Zinszahlungen in Rechnung gestellt</w:t>
      </w:r>
      <w:r w:rsidR="000873FF">
        <w:rPr>
          <w:rFonts w:ascii="Verdana" w:hAnsi="Verdana"/>
          <w:lang w:val="de-AT"/>
        </w:rPr>
        <w:t xml:space="preserve"> werden</w:t>
      </w:r>
      <w:r w:rsidRPr="009B4125">
        <w:rPr>
          <w:rFonts w:ascii="Verdana" w:hAnsi="Verdana"/>
          <w:lang w:val="de-AT"/>
        </w:rPr>
        <w:t>.</w:t>
      </w:r>
    </w:p>
    <w:p w14:paraId="44860BF9" w14:textId="77777777" w:rsidR="00D15480" w:rsidRPr="001C62C7" w:rsidRDefault="002B22E7">
      <w:pPr>
        <w:spacing w:before="240"/>
        <w:jc w:val="center"/>
        <w:rPr>
          <w:rFonts w:ascii="Verdana" w:hAnsi="Verdana"/>
          <w:b/>
          <w:lang w:val="de-AT"/>
        </w:rPr>
      </w:pPr>
      <w:r>
        <w:rPr>
          <w:rFonts w:ascii="Verdana" w:hAnsi="Verdana"/>
          <w:b/>
          <w:lang w:val="de-AT"/>
        </w:rPr>
        <w:br w:type="page"/>
      </w:r>
      <w:r w:rsidR="007F202D">
        <w:rPr>
          <w:rFonts w:ascii="Verdana" w:hAnsi="Verdana"/>
          <w:b/>
          <w:lang w:val="de-AT"/>
        </w:rPr>
        <w:t>§ 4</w:t>
      </w:r>
    </w:p>
    <w:p w14:paraId="658637D5" w14:textId="77777777" w:rsidR="00D15480" w:rsidRPr="001C62C7" w:rsidRDefault="0093655D">
      <w:pPr>
        <w:spacing w:after="240"/>
        <w:jc w:val="center"/>
        <w:rPr>
          <w:rFonts w:ascii="Verdana" w:hAnsi="Verdana"/>
          <w:b/>
          <w:lang w:val="de-AT"/>
        </w:rPr>
      </w:pPr>
      <w:r>
        <w:rPr>
          <w:rFonts w:ascii="Verdana" w:hAnsi="Verdana"/>
          <w:b/>
          <w:lang w:val="de-AT"/>
        </w:rPr>
        <w:t>Projektfinanzen</w:t>
      </w:r>
      <w:r w:rsidR="00D15480" w:rsidRPr="001C62C7">
        <w:rPr>
          <w:rFonts w:ascii="Verdana" w:hAnsi="Verdana"/>
          <w:b/>
          <w:lang w:val="de-AT"/>
        </w:rPr>
        <w:t xml:space="preserve"> und Grundlagen der Buchhaltung </w:t>
      </w:r>
    </w:p>
    <w:p w14:paraId="6918C131" w14:textId="77777777" w:rsidR="00D15480" w:rsidRPr="001C62C7" w:rsidRDefault="007F202D" w:rsidP="00B1558C">
      <w:pPr>
        <w:numPr>
          <w:ilvl w:val="0"/>
          <w:numId w:val="7"/>
        </w:numPr>
        <w:spacing w:after="120"/>
        <w:jc w:val="both"/>
        <w:rPr>
          <w:rFonts w:ascii="Verdana" w:hAnsi="Verdana"/>
          <w:lang w:val="de-AT"/>
        </w:rPr>
      </w:pPr>
      <w:r>
        <w:rPr>
          <w:rFonts w:ascii="Verdana" w:hAnsi="Verdana"/>
          <w:lang w:val="de-AT"/>
        </w:rPr>
        <w:t xml:space="preserve">Der Lead </w:t>
      </w:r>
      <w:proofErr w:type="spellStart"/>
      <w:r>
        <w:rPr>
          <w:rFonts w:ascii="Verdana" w:hAnsi="Verdana"/>
          <w:lang w:val="de-AT"/>
        </w:rPr>
        <w:t>Beneficiary</w:t>
      </w:r>
      <w:proofErr w:type="spellEnd"/>
      <w:r w:rsidR="00D63D6F">
        <w:rPr>
          <w:rFonts w:ascii="Verdana" w:hAnsi="Verdana"/>
          <w:lang w:val="de-AT"/>
        </w:rPr>
        <w:t xml:space="preserve"> ist </w:t>
      </w:r>
      <w:r>
        <w:rPr>
          <w:rFonts w:ascii="Verdana" w:hAnsi="Verdana"/>
          <w:lang w:val="de-AT"/>
        </w:rPr>
        <w:t>gegenüber der VB und dem BA</w:t>
      </w:r>
      <w:r w:rsidR="00D63D6F">
        <w:rPr>
          <w:rFonts w:ascii="Verdana" w:hAnsi="Verdana"/>
          <w:lang w:val="de-AT"/>
        </w:rPr>
        <w:t xml:space="preserve"> für die finanzielle Gebarung des Projektes allein </w:t>
      </w:r>
      <w:r>
        <w:rPr>
          <w:rFonts w:ascii="Verdana" w:hAnsi="Verdana"/>
          <w:lang w:val="de-AT"/>
        </w:rPr>
        <w:t>verantwortlich.</w:t>
      </w:r>
    </w:p>
    <w:p w14:paraId="75B85455" w14:textId="77777777" w:rsidR="00D15480" w:rsidRDefault="00D3737C" w:rsidP="00B1558C">
      <w:pPr>
        <w:numPr>
          <w:ilvl w:val="0"/>
          <w:numId w:val="7"/>
        </w:numPr>
        <w:spacing w:after="120"/>
        <w:jc w:val="both"/>
        <w:rPr>
          <w:rFonts w:ascii="Verdana" w:hAnsi="Verdana"/>
          <w:lang w:val="de-AT"/>
        </w:rPr>
      </w:pPr>
      <w:r>
        <w:rPr>
          <w:rFonts w:ascii="Verdana" w:hAnsi="Verdana"/>
          <w:lang w:val="de-AT"/>
        </w:rPr>
        <w:t xml:space="preserve">Jeder Projektpartner </w:t>
      </w:r>
      <w:r w:rsidR="007F202D">
        <w:rPr>
          <w:rFonts w:ascii="Verdana" w:hAnsi="Verdana"/>
          <w:lang w:val="de-AT"/>
        </w:rPr>
        <w:t xml:space="preserve">und der Lead </w:t>
      </w:r>
      <w:proofErr w:type="spellStart"/>
      <w:r w:rsidR="007F202D">
        <w:rPr>
          <w:rFonts w:ascii="Verdana" w:hAnsi="Verdana"/>
          <w:lang w:val="de-AT"/>
        </w:rPr>
        <w:t>Beneficiary</w:t>
      </w:r>
      <w:proofErr w:type="spellEnd"/>
      <w:r w:rsidR="007F202D">
        <w:rPr>
          <w:rFonts w:ascii="Verdana" w:hAnsi="Verdana"/>
          <w:lang w:val="de-AT"/>
        </w:rPr>
        <w:t xml:space="preserve"> </w:t>
      </w:r>
      <w:r>
        <w:rPr>
          <w:rFonts w:ascii="Verdana" w:hAnsi="Verdana"/>
          <w:lang w:val="de-AT"/>
        </w:rPr>
        <w:t>ist</w:t>
      </w:r>
      <w:r w:rsidR="00BE0069">
        <w:rPr>
          <w:rFonts w:ascii="Verdana" w:hAnsi="Verdana"/>
          <w:lang w:val="de-AT"/>
        </w:rPr>
        <w:t xml:space="preserve"> für sein </w:t>
      </w:r>
      <w:r w:rsidR="007F202D">
        <w:rPr>
          <w:rFonts w:ascii="Verdana" w:hAnsi="Verdana"/>
          <w:lang w:val="de-AT"/>
        </w:rPr>
        <w:t>Partnerb</w:t>
      </w:r>
      <w:r w:rsidR="00BE0069">
        <w:rPr>
          <w:rFonts w:ascii="Verdana" w:hAnsi="Verdana"/>
          <w:lang w:val="de-AT"/>
        </w:rPr>
        <w:t xml:space="preserve">udget </w:t>
      </w:r>
      <w:r w:rsidR="007F202D">
        <w:rPr>
          <w:rFonts w:ascii="Verdana" w:hAnsi="Verdana"/>
          <w:lang w:val="de-AT"/>
        </w:rPr>
        <w:t>gemäß dem Projektantrag und allfälliger Änderungen im Sinne de</w:t>
      </w:r>
      <w:r w:rsidR="007F202D" w:rsidRPr="00074FCA">
        <w:rPr>
          <w:rFonts w:ascii="Verdana" w:hAnsi="Verdana"/>
          <w:lang w:val="de-AT"/>
        </w:rPr>
        <w:t>s §</w:t>
      </w:r>
      <w:r w:rsidR="006A37BC" w:rsidRPr="00074FCA">
        <w:rPr>
          <w:rFonts w:ascii="Verdana" w:hAnsi="Verdana"/>
          <w:lang w:val="de-AT"/>
        </w:rPr>
        <w:t>6</w:t>
      </w:r>
      <w:r w:rsidR="007F202D" w:rsidRPr="00074FCA">
        <w:rPr>
          <w:rFonts w:ascii="Verdana" w:hAnsi="Verdana"/>
          <w:lang w:val="de-AT"/>
        </w:rPr>
        <w:t xml:space="preserve"> dieses</w:t>
      </w:r>
      <w:r w:rsidR="007F202D">
        <w:rPr>
          <w:rFonts w:ascii="Verdana" w:hAnsi="Verdana"/>
          <w:lang w:val="de-AT"/>
        </w:rPr>
        <w:t xml:space="preserve"> Vertrages </w:t>
      </w:r>
      <w:r w:rsidR="00AB11DA">
        <w:rPr>
          <w:rFonts w:ascii="Verdana" w:hAnsi="Verdana"/>
          <w:lang w:val="de-AT"/>
        </w:rPr>
        <w:t>verantwortlich.</w:t>
      </w:r>
    </w:p>
    <w:p w14:paraId="3B88316C" w14:textId="2BC69D73" w:rsidR="00D077DE" w:rsidRPr="00D077DE" w:rsidRDefault="00D077DE" w:rsidP="00B1558C">
      <w:pPr>
        <w:numPr>
          <w:ilvl w:val="0"/>
          <w:numId w:val="7"/>
        </w:numPr>
        <w:spacing w:after="120"/>
        <w:ind w:left="357" w:hanging="357"/>
        <w:rPr>
          <w:rFonts w:ascii="Verdana" w:hAnsi="Verdana"/>
          <w:lang w:val="de-AT"/>
        </w:rPr>
      </w:pPr>
      <w:r w:rsidRPr="00D077DE">
        <w:rPr>
          <w:rFonts w:ascii="Verdana" w:hAnsi="Verdana"/>
          <w:lang w:val="de-AT"/>
        </w:rPr>
        <w:t>Alle Projektpartner bezahlen zuerst ihre</w:t>
      </w:r>
      <w:r w:rsidR="00AB11DA">
        <w:rPr>
          <w:rFonts w:ascii="Verdana" w:hAnsi="Verdana"/>
          <w:lang w:val="de-AT"/>
        </w:rPr>
        <w:t xml:space="preserve"> </w:t>
      </w:r>
      <w:r w:rsidRPr="00D077DE">
        <w:rPr>
          <w:rFonts w:ascii="Verdana" w:hAnsi="Verdana"/>
          <w:lang w:val="de-AT"/>
        </w:rPr>
        <w:t>Ausgaben, da nur tatsächlich</w:t>
      </w:r>
      <w:r w:rsidR="00AB11DA">
        <w:rPr>
          <w:rFonts w:ascii="Verdana" w:hAnsi="Verdana"/>
          <w:lang w:val="de-AT"/>
        </w:rPr>
        <w:t>,</w:t>
      </w:r>
      <w:r w:rsidRPr="00D077DE">
        <w:rPr>
          <w:rFonts w:ascii="Verdana" w:hAnsi="Verdana"/>
          <w:lang w:val="de-AT"/>
        </w:rPr>
        <w:t xml:space="preserve"> vom jeweiligen Projektpartner getätigte Ausgaben in Übereinstimmung mit dem</w:t>
      </w:r>
      <w:r w:rsidR="00AB11DA">
        <w:rPr>
          <w:rFonts w:ascii="Verdana" w:hAnsi="Verdana"/>
          <w:lang w:val="de-AT"/>
        </w:rPr>
        <w:t xml:space="preserve"> </w:t>
      </w:r>
      <w:r w:rsidRPr="00D077DE">
        <w:rPr>
          <w:rFonts w:ascii="Verdana" w:hAnsi="Verdana"/>
          <w:lang w:val="de-AT"/>
        </w:rPr>
        <w:t>EFRE-</w:t>
      </w:r>
      <w:r w:rsidR="00ED5630">
        <w:rPr>
          <w:rFonts w:ascii="Verdana" w:hAnsi="Verdana"/>
          <w:lang w:val="de-AT"/>
        </w:rPr>
        <w:t>Förderv</w:t>
      </w:r>
      <w:r w:rsidRPr="00D077DE">
        <w:rPr>
          <w:rFonts w:ascii="Verdana" w:hAnsi="Verdana"/>
          <w:lang w:val="de-AT"/>
        </w:rPr>
        <w:t xml:space="preserve">ertrag rückerstattet werden </w:t>
      </w:r>
      <w:r>
        <w:rPr>
          <w:rFonts w:ascii="Verdana" w:hAnsi="Verdana"/>
          <w:lang w:val="de-AT"/>
        </w:rPr>
        <w:t>können.</w:t>
      </w:r>
    </w:p>
    <w:p w14:paraId="72DCCF7A" w14:textId="7D931AF1" w:rsidR="00D15480" w:rsidRDefault="00DF13C7" w:rsidP="00B1558C">
      <w:pPr>
        <w:numPr>
          <w:ilvl w:val="0"/>
          <w:numId w:val="7"/>
        </w:numPr>
        <w:spacing w:after="120"/>
        <w:jc w:val="both"/>
        <w:rPr>
          <w:rFonts w:ascii="Verdana" w:hAnsi="Verdana"/>
          <w:lang w:val="de-AT"/>
        </w:rPr>
      </w:pPr>
      <w:r>
        <w:rPr>
          <w:rFonts w:ascii="Verdana" w:hAnsi="Verdana"/>
          <w:lang w:val="de-AT"/>
        </w:rPr>
        <w:t>Alle Projekt</w:t>
      </w:r>
      <w:r w:rsidR="00AA6CDE">
        <w:rPr>
          <w:rFonts w:ascii="Verdana" w:hAnsi="Verdana"/>
          <w:lang w:val="de-AT"/>
        </w:rPr>
        <w:t xml:space="preserve">partner gewährleisten, dass sämtliche </w:t>
      </w:r>
      <w:r w:rsidR="00E929DC">
        <w:rPr>
          <w:rFonts w:ascii="Verdana" w:hAnsi="Verdana"/>
          <w:lang w:val="de-AT"/>
        </w:rPr>
        <w:t xml:space="preserve">Dokumentation </w:t>
      </w:r>
      <w:r w:rsidR="00AA6CDE">
        <w:rPr>
          <w:rFonts w:ascii="Verdana" w:hAnsi="Verdana"/>
          <w:lang w:val="de-AT"/>
        </w:rPr>
        <w:t>zu</w:t>
      </w:r>
      <w:r w:rsidR="004F139C">
        <w:rPr>
          <w:rFonts w:ascii="Verdana" w:hAnsi="Verdana"/>
          <w:lang w:val="de-AT"/>
        </w:rPr>
        <w:t xml:space="preserve"> dem in §2 definierten Projekt G</w:t>
      </w:r>
      <w:r w:rsidR="00AA6CDE">
        <w:rPr>
          <w:rFonts w:ascii="Verdana" w:hAnsi="Verdana"/>
          <w:lang w:val="de-AT"/>
        </w:rPr>
        <w:t>egenstand einer nachvollziehbaren Buch</w:t>
      </w:r>
      <w:r w:rsidR="00BE0069">
        <w:rPr>
          <w:rFonts w:ascii="Verdana" w:hAnsi="Verdana"/>
          <w:lang w:val="de-AT"/>
        </w:rPr>
        <w:t>halt</w:t>
      </w:r>
      <w:r w:rsidR="00AA6CDE">
        <w:rPr>
          <w:rFonts w:ascii="Verdana" w:hAnsi="Verdana"/>
          <w:lang w:val="de-AT"/>
        </w:rPr>
        <w:t xml:space="preserve">ung und Kontoführung </w:t>
      </w:r>
      <w:r w:rsidR="00ED5630">
        <w:rPr>
          <w:rFonts w:ascii="Verdana" w:hAnsi="Verdana"/>
          <w:lang w:val="de-AT"/>
        </w:rPr>
        <w:t>ist</w:t>
      </w:r>
      <w:r w:rsidR="00AA6CDE">
        <w:rPr>
          <w:rFonts w:ascii="Verdana" w:hAnsi="Verdana"/>
          <w:lang w:val="de-AT"/>
        </w:rPr>
        <w:t>. Aus den Projektkonten müssen sämtliche projektbezogenen Ausg</w:t>
      </w:r>
      <w:r>
        <w:rPr>
          <w:rFonts w:ascii="Verdana" w:hAnsi="Verdana"/>
          <w:lang w:val="de-AT"/>
        </w:rPr>
        <w:t xml:space="preserve">aben und Einnahmen sowie die EFRE- und nationale </w:t>
      </w:r>
      <w:proofErr w:type="spellStart"/>
      <w:r>
        <w:rPr>
          <w:rFonts w:ascii="Verdana" w:hAnsi="Verdana"/>
          <w:lang w:val="de-AT"/>
        </w:rPr>
        <w:t>Kofinanzierung</w:t>
      </w:r>
      <w:proofErr w:type="spellEnd"/>
      <w:r w:rsidR="00AA6CDE">
        <w:rPr>
          <w:rFonts w:ascii="Verdana" w:hAnsi="Verdana"/>
          <w:lang w:val="de-AT"/>
        </w:rPr>
        <w:t xml:space="preserve"> </w:t>
      </w:r>
      <w:r w:rsidR="00D15480" w:rsidRPr="001C62C7">
        <w:rPr>
          <w:rFonts w:ascii="Verdana" w:hAnsi="Verdana"/>
          <w:lang w:val="de-AT"/>
        </w:rPr>
        <w:t xml:space="preserve">in Euro (EUR; €) </w:t>
      </w:r>
      <w:r w:rsidR="00AA6CDE">
        <w:rPr>
          <w:rFonts w:ascii="Verdana" w:hAnsi="Verdana"/>
          <w:lang w:val="de-AT"/>
        </w:rPr>
        <w:t>ersichtlich sein.</w:t>
      </w:r>
    </w:p>
    <w:p w14:paraId="1C1073F5" w14:textId="77777777" w:rsidR="00DF13C7" w:rsidRPr="00DF13C7" w:rsidRDefault="00DF13C7" w:rsidP="00B1558C">
      <w:pPr>
        <w:numPr>
          <w:ilvl w:val="0"/>
          <w:numId w:val="7"/>
        </w:numPr>
        <w:spacing w:after="120"/>
        <w:jc w:val="both"/>
        <w:rPr>
          <w:rFonts w:ascii="Verdana" w:hAnsi="Verdana"/>
          <w:lang w:val="de-AT"/>
        </w:rPr>
      </w:pPr>
      <w:r w:rsidRPr="00DF13C7">
        <w:rPr>
          <w:rFonts w:ascii="Verdana" w:hAnsi="Verdana"/>
          <w:lang w:val="de-AT"/>
        </w:rPr>
        <w:t xml:space="preserve">Alle Projektpartner sind verpflichtet, </w:t>
      </w:r>
      <w:r>
        <w:rPr>
          <w:rFonts w:ascii="Verdana" w:hAnsi="Verdana"/>
          <w:lang w:val="de-AT"/>
        </w:rPr>
        <w:t xml:space="preserve">die Projektbuchhaltung </w:t>
      </w:r>
      <w:r w:rsidRPr="00DF13C7">
        <w:rPr>
          <w:rFonts w:ascii="Verdana" w:hAnsi="Verdana"/>
          <w:lang w:val="de-AT"/>
        </w:rPr>
        <w:t>gemäß den nationalen Buchhaltungsregeln</w:t>
      </w:r>
      <w:r w:rsidR="00257D39">
        <w:rPr>
          <w:rStyle w:val="Odkaznapoznmkupodiarou"/>
          <w:rFonts w:ascii="Verdana" w:hAnsi="Verdana"/>
          <w:lang w:val="de-AT"/>
        </w:rPr>
        <w:footnoteReference w:id="10"/>
      </w:r>
      <w:r w:rsidRPr="00DF13C7">
        <w:rPr>
          <w:rFonts w:ascii="Verdana" w:hAnsi="Verdana"/>
          <w:lang w:val="de-AT"/>
        </w:rPr>
        <w:t xml:space="preserve"> und</w:t>
      </w:r>
      <w:r>
        <w:rPr>
          <w:rFonts w:ascii="Verdana" w:hAnsi="Verdana"/>
          <w:lang w:val="de-AT"/>
        </w:rPr>
        <w:t xml:space="preserve"> den Fest</w:t>
      </w:r>
      <w:r w:rsidRPr="00DF13C7">
        <w:rPr>
          <w:rFonts w:ascii="Verdana" w:hAnsi="Verdana"/>
          <w:lang w:val="de-AT"/>
        </w:rPr>
        <w:t xml:space="preserve">legungen in den </w:t>
      </w:r>
      <w:r w:rsidRPr="00DF13C7">
        <w:rPr>
          <w:rFonts w:ascii="Verdana" w:hAnsi="Verdana"/>
          <w:i/>
          <w:lang w:val="de-AT"/>
        </w:rPr>
        <w:t>Regeln zur Förderfähigkeit von Ausgaben</w:t>
      </w:r>
      <w:r w:rsidRPr="00DF13C7">
        <w:rPr>
          <w:rFonts w:ascii="Verdana" w:hAnsi="Verdana"/>
          <w:lang w:val="de-AT"/>
        </w:rPr>
        <w:t xml:space="preserve"> </w:t>
      </w:r>
      <w:r>
        <w:rPr>
          <w:rFonts w:ascii="Verdana" w:hAnsi="Verdana"/>
          <w:lang w:val="de-AT"/>
        </w:rPr>
        <w:t>im Programm durchzuführen</w:t>
      </w:r>
      <w:r w:rsidR="00ED5630">
        <w:rPr>
          <w:rFonts w:ascii="Verdana" w:hAnsi="Verdana"/>
          <w:lang w:val="de-AT"/>
        </w:rPr>
        <w:t>.</w:t>
      </w:r>
    </w:p>
    <w:p w14:paraId="3E3D4290" w14:textId="77777777" w:rsidR="00DF13C7" w:rsidRPr="00650611" w:rsidRDefault="00650611" w:rsidP="00B1558C">
      <w:pPr>
        <w:numPr>
          <w:ilvl w:val="0"/>
          <w:numId w:val="7"/>
        </w:numPr>
        <w:spacing w:after="120"/>
        <w:jc w:val="both"/>
        <w:rPr>
          <w:rFonts w:ascii="Verdana" w:hAnsi="Verdana"/>
          <w:lang w:val="de-AT"/>
        </w:rPr>
      </w:pPr>
      <w:r w:rsidRPr="00650611">
        <w:rPr>
          <w:rFonts w:ascii="Verdana" w:hAnsi="Verdana"/>
          <w:lang w:val="de-AT"/>
        </w:rPr>
        <w:t xml:space="preserve">Alle Projektpartner sind verpflichtet, </w:t>
      </w:r>
      <w:r w:rsidR="00E929DC">
        <w:rPr>
          <w:rFonts w:ascii="Verdana" w:hAnsi="Verdana"/>
          <w:lang w:val="de-AT"/>
        </w:rPr>
        <w:t>sämtliche Netto</w:t>
      </w:r>
      <w:r w:rsidRPr="00650611">
        <w:rPr>
          <w:rFonts w:ascii="Verdana" w:hAnsi="Verdana"/>
          <w:lang w:val="de-AT"/>
        </w:rPr>
        <w:t>einna</w:t>
      </w:r>
      <w:r>
        <w:rPr>
          <w:rFonts w:ascii="Verdana" w:hAnsi="Verdana"/>
          <w:lang w:val="de-AT"/>
        </w:rPr>
        <w:t>hmen</w:t>
      </w:r>
      <w:r w:rsidR="00E929DC">
        <w:rPr>
          <w:rFonts w:ascii="Verdana" w:hAnsi="Verdana"/>
          <w:lang w:val="de-AT"/>
        </w:rPr>
        <w:t xml:space="preserve"> aus dem Projekt</w:t>
      </w:r>
      <w:r>
        <w:rPr>
          <w:rFonts w:ascii="Verdana" w:hAnsi="Verdana"/>
          <w:lang w:val="de-AT"/>
        </w:rPr>
        <w:t xml:space="preserve"> gemäß den Festlegungen im H</w:t>
      </w:r>
      <w:r w:rsidRPr="00650611">
        <w:rPr>
          <w:rFonts w:ascii="Verdana" w:hAnsi="Verdana"/>
          <w:lang w:val="de-AT"/>
        </w:rPr>
        <w:t xml:space="preserve">andbuch </w:t>
      </w:r>
      <w:r>
        <w:rPr>
          <w:rFonts w:ascii="Verdana" w:hAnsi="Verdana"/>
          <w:lang w:val="de-AT"/>
        </w:rPr>
        <w:t>für Antragsteller</w:t>
      </w:r>
      <w:r w:rsidR="00E929DC">
        <w:rPr>
          <w:rFonts w:ascii="Verdana" w:hAnsi="Verdana"/>
          <w:lang w:val="de-AT"/>
        </w:rPr>
        <w:t xml:space="preserve"> und im Handbuch für Projektträger</w:t>
      </w:r>
      <w:r>
        <w:rPr>
          <w:rFonts w:ascii="Verdana" w:hAnsi="Verdana"/>
          <w:lang w:val="de-AT"/>
        </w:rPr>
        <w:t xml:space="preserve"> zu berichten.</w:t>
      </w:r>
    </w:p>
    <w:p w14:paraId="4F2F6FDE" w14:textId="78EAC668" w:rsidR="00D15480" w:rsidRDefault="008A33DE" w:rsidP="00B1558C">
      <w:pPr>
        <w:numPr>
          <w:ilvl w:val="0"/>
          <w:numId w:val="7"/>
        </w:numPr>
        <w:spacing w:after="120"/>
        <w:jc w:val="both"/>
        <w:rPr>
          <w:rFonts w:ascii="Verdana" w:hAnsi="Verdana"/>
          <w:lang w:val="de-AT"/>
        </w:rPr>
      </w:pPr>
      <w:r>
        <w:rPr>
          <w:rFonts w:ascii="Verdana" w:hAnsi="Verdana"/>
          <w:lang w:val="de-AT"/>
        </w:rPr>
        <w:t>All</w:t>
      </w:r>
      <w:r w:rsidR="00D01B11">
        <w:rPr>
          <w:rFonts w:ascii="Verdana" w:hAnsi="Verdana"/>
          <w:lang w:val="de-AT"/>
        </w:rPr>
        <w:t xml:space="preserve">e Vertragspartner haben Kenntnis von dem Umstand, dass die </w:t>
      </w:r>
      <w:r w:rsidR="00033F3A">
        <w:rPr>
          <w:rFonts w:ascii="Verdana" w:hAnsi="Verdana"/>
          <w:lang w:val="de-AT"/>
        </w:rPr>
        <w:t>E</w:t>
      </w:r>
      <w:r w:rsidR="00D01B11">
        <w:rPr>
          <w:rFonts w:ascii="Verdana" w:hAnsi="Verdana"/>
          <w:lang w:val="de-AT"/>
        </w:rPr>
        <w:t xml:space="preserve">rstattung von EFRE-Mitteln nur unter der Bedingung erfolgt, dass der </w:t>
      </w:r>
      <w:r w:rsidR="00D01B11" w:rsidRPr="00801767">
        <w:rPr>
          <w:rFonts w:ascii="Verdana" w:hAnsi="Verdana"/>
          <w:lang w:val="de-AT"/>
        </w:rPr>
        <w:t>geforderte Betra</w:t>
      </w:r>
      <w:r w:rsidR="00B906DB">
        <w:rPr>
          <w:rFonts w:ascii="Verdana" w:hAnsi="Verdana"/>
          <w:lang w:val="de-AT"/>
        </w:rPr>
        <w:t xml:space="preserve">g auf dem EFRE-Konto </w:t>
      </w:r>
      <w:r w:rsidR="00CF31D9">
        <w:rPr>
          <w:rFonts w:ascii="Verdana" w:hAnsi="Verdana"/>
          <w:lang w:val="de-AT"/>
        </w:rPr>
        <w:t>der Bescheinigungsbehörde bzw. Zahlstelle</w:t>
      </w:r>
      <w:r w:rsidR="00D01B11" w:rsidRPr="00801767">
        <w:rPr>
          <w:rFonts w:ascii="Verdana" w:hAnsi="Verdana"/>
          <w:lang w:val="de-AT"/>
        </w:rPr>
        <w:t xml:space="preserve"> verfügbar</w:t>
      </w:r>
      <w:r w:rsidR="00033F3A" w:rsidRPr="00801767">
        <w:rPr>
          <w:rFonts w:ascii="Verdana" w:hAnsi="Verdana"/>
          <w:lang w:val="de-AT"/>
        </w:rPr>
        <w:t xml:space="preserve"> ist</w:t>
      </w:r>
      <w:r w:rsidR="00D01B11" w:rsidRPr="00801767">
        <w:rPr>
          <w:rFonts w:ascii="Verdana" w:hAnsi="Verdana"/>
          <w:lang w:val="de-AT"/>
        </w:rPr>
        <w:t>. In dieser Hinsicht tragen alle Vertragspartner das Finanzierungsrisiko.</w:t>
      </w:r>
      <w:r w:rsidR="000673CD" w:rsidRPr="00801767">
        <w:rPr>
          <w:rFonts w:ascii="Verdana" w:hAnsi="Verdana"/>
          <w:lang w:val="de-AT"/>
        </w:rPr>
        <w:t xml:space="preserve"> Sollte</w:t>
      </w:r>
      <w:r w:rsidR="00E929DC">
        <w:rPr>
          <w:rFonts w:ascii="Verdana" w:hAnsi="Verdana"/>
          <w:lang w:val="de-AT"/>
        </w:rPr>
        <w:t>n</w:t>
      </w:r>
      <w:r w:rsidR="000673CD" w:rsidRPr="00801767">
        <w:rPr>
          <w:rFonts w:ascii="Verdana" w:hAnsi="Verdana"/>
          <w:lang w:val="de-AT"/>
        </w:rPr>
        <w:t xml:space="preserve"> kein</w:t>
      </w:r>
      <w:r w:rsidR="00E929DC">
        <w:rPr>
          <w:rFonts w:ascii="Verdana" w:hAnsi="Verdana"/>
          <w:lang w:val="de-AT"/>
        </w:rPr>
        <w:t>e</w:t>
      </w:r>
      <w:r w:rsidR="000673CD" w:rsidRPr="00801767">
        <w:rPr>
          <w:rFonts w:ascii="Verdana" w:hAnsi="Verdana"/>
          <w:lang w:val="de-AT"/>
        </w:rPr>
        <w:t xml:space="preserve"> Geld</w:t>
      </w:r>
      <w:r w:rsidR="00E929DC">
        <w:rPr>
          <w:rFonts w:ascii="Verdana" w:hAnsi="Verdana"/>
          <w:lang w:val="de-AT"/>
        </w:rPr>
        <w:t>mittel</w:t>
      </w:r>
      <w:r w:rsidR="000673CD" w:rsidRPr="00801767">
        <w:rPr>
          <w:rFonts w:ascii="Verdana" w:hAnsi="Verdana"/>
          <w:lang w:val="de-AT"/>
        </w:rPr>
        <w:t xml:space="preserve"> auf dem betreffenden Konto verfügbar sein, und dadurch die Möglichkeit verspäteter Auszahlungen b</w:t>
      </w:r>
      <w:r w:rsidR="00B906DB">
        <w:rPr>
          <w:rFonts w:ascii="Verdana" w:hAnsi="Verdana"/>
          <w:lang w:val="de-AT"/>
        </w:rPr>
        <w:t xml:space="preserve">estehen, so wird das GS den Lead </w:t>
      </w:r>
      <w:proofErr w:type="spellStart"/>
      <w:r w:rsidR="00B906DB">
        <w:rPr>
          <w:rFonts w:ascii="Verdana" w:hAnsi="Verdana"/>
          <w:lang w:val="de-AT"/>
        </w:rPr>
        <w:t>Beneficiary</w:t>
      </w:r>
      <w:proofErr w:type="spellEnd"/>
      <w:r w:rsidR="000673CD" w:rsidRPr="00801767">
        <w:rPr>
          <w:rFonts w:ascii="Verdana" w:hAnsi="Verdana"/>
          <w:lang w:val="de-AT"/>
        </w:rPr>
        <w:t xml:space="preserve"> ehest möglich über diesen Umstand informieren.</w:t>
      </w:r>
    </w:p>
    <w:p w14:paraId="69E38484" w14:textId="77777777" w:rsidR="002B22E7" w:rsidRPr="001C62C7" w:rsidRDefault="002B22E7" w:rsidP="002B22E7">
      <w:pPr>
        <w:spacing w:before="240"/>
        <w:jc w:val="center"/>
        <w:rPr>
          <w:rFonts w:ascii="Verdana" w:hAnsi="Verdana"/>
          <w:b/>
          <w:lang w:val="de-AT"/>
        </w:rPr>
      </w:pPr>
      <w:r>
        <w:rPr>
          <w:rFonts w:ascii="Verdana" w:hAnsi="Verdana"/>
          <w:b/>
          <w:lang w:val="de-AT"/>
        </w:rPr>
        <w:t>§ 5</w:t>
      </w:r>
    </w:p>
    <w:p w14:paraId="585FB93B" w14:textId="77777777" w:rsidR="002B22E7" w:rsidRPr="001C62C7" w:rsidRDefault="002B22E7" w:rsidP="002B22E7">
      <w:pPr>
        <w:spacing w:after="240"/>
        <w:jc w:val="center"/>
        <w:rPr>
          <w:rFonts w:ascii="Verdana" w:hAnsi="Verdana"/>
          <w:b/>
          <w:lang w:val="de-AT"/>
        </w:rPr>
      </w:pPr>
      <w:r>
        <w:rPr>
          <w:rFonts w:ascii="Verdana" w:hAnsi="Verdana"/>
          <w:b/>
          <w:lang w:val="de-AT"/>
        </w:rPr>
        <w:t>Auszahlungsantrag auf Projektebene</w:t>
      </w:r>
    </w:p>
    <w:p w14:paraId="6B52013F" w14:textId="59D503B7" w:rsidR="00F719EB" w:rsidRPr="00F719EB" w:rsidRDefault="00F719EB" w:rsidP="00ED5630">
      <w:pPr>
        <w:numPr>
          <w:ilvl w:val="0"/>
          <w:numId w:val="8"/>
        </w:numPr>
        <w:spacing w:after="120"/>
        <w:ind w:left="357" w:hanging="357"/>
        <w:jc w:val="both"/>
        <w:rPr>
          <w:rFonts w:ascii="Verdana" w:hAnsi="Verdana"/>
          <w:lang w:val="de-AT"/>
        </w:rPr>
      </w:pPr>
      <w:r>
        <w:rPr>
          <w:rFonts w:ascii="Verdana" w:hAnsi="Verdana"/>
          <w:lang w:val="de-AT"/>
        </w:rPr>
        <w:t>Der L</w:t>
      </w:r>
      <w:r w:rsidRPr="00F719EB">
        <w:rPr>
          <w:rFonts w:ascii="Verdana" w:hAnsi="Verdana"/>
          <w:lang w:val="de-AT"/>
        </w:rPr>
        <w:t xml:space="preserve">ead </w:t>
      </w:r>
      <w:proofErr w:type="spellStart"/>
      <w:r w:rsidRPr="00F719EB">
        <w:rPr>
          <w:rFonts w:ascii="Verdana" w:hAnsi="Verdana"/>
          <w:lang w:val="de-AT"/>
        </w:rPr>
        <w:t>Beneficiary</w:t>
      </w:r>
      <w:proofErr w:type="spellEnd"/>
      <w:r w:rsidRPr="00F719EB">
        <w:rPr>
          <w:rFonts w:ascii="Verdana" w:hAnsi="Verdana"/>
          <w:lang w:val="de-AT"/>
        </w:rPr>
        <w:t xml:space="preserve"> ist für die Vorlage der Auszahlungsanträge auf Projektebene </w:t>
      </w:r>
      <w:r w:rsidR="00DD4449">
        <w:rPr>
          <w:rFonts w:ascii="Verdana" w:hAnsi="Verdana"/>
          <w:lang w:val="de-AT"/>
        </w:rPr>
        <w:t xml:space="preserve">an den Fördergeber </w:t>
      </w:r>
      <w:r w:rsidRPr="00F719EB">
        <w:rPr>
          <w:rFonts w:ascii="Verdana" w:hAnsi="Verdana"/>
          <w:lang w:val="de-AT"/>
        </w:rPr>
        <w:t>verant</w:t>
      </w:r>
      <w:r w:rsidR="00DD4449">
        <w:rPr>
          <w:rFonts w:ascii="Verdana" w:hAnsi="Verdana"/>
          <w:lang w:val="de-AT"/>
        </w:rPr>
        <w:t>w</w:t>
      </w:r>
      <w:r w:rsidRPr="00F719EB">
        <w:rPr>
          <w:rFonts w:ascii="Verdana" w:hAnsi="Verdana"/>
          <w:lang w:val="de-AT"/>
        </w:rPr>
        <w:t>ortlich. D</w:t>
      </w:r>
      <w:r>
        <w:rPr>
          <w:rFonts w:ascii="Verdana" w:hAnsi="Verdana"/>
          <w:lang w:val="de-AT"/>
        </w:rPr>
        <w:t xml:space="preserve">ie im Zuge des Auszahlungsantrages erstatteten EFRE-Mittel sind vom Lead </w:t>
      </w:r>
      <w:proofErr w:type="spellStart"/>
      <w:r>
        <w:rPr>
          <w:rFonts w:ascii="Verdana" w:hAnsi="Verdana"/>
          <w:lang w:val="de-AT"/>
        </w:rPr>
        <w:t>Beneficiary</w:t>
      </w:r>
      <w:proofErr w:type="spellEnd"/>
      <w:r>
        <w:rPr>
          <w:rFonts w:ascii="Verdana" w:hAnsi="Verdana"/>
          <w:lang w:val="de-AT"/>
        </w:rPr>
        <w:t xml:space="preserve"> ohne Verzögerung, spätestens jedoch </w:t>
      </w:r>
      <w:r w:rsidRPr="00276CEF">
        <w:rPr>
          <w:rFonts w:ascii="Verdana" w:hAnsi="Verdana"/>
          <w:lang w:val="de-AT"/>
        </w:rPr>
        <w:t xml:space="preserve">10 </w:t>
      </w:r>
      <w:r w:rsidR="00276CEF" w:rsidRPr="00276CEF">
        <w:rPr>
          <w:rFonts w:ascii="Verdana" w:hAnsi="Verdana"/>
          <w:lang w:val="de-AT"/>
        </w:rPr>
        <w:t xml:space="preserve"> </w:t>
      </w:r>
      <w:r w:rsidRPr="00276CEF">
        <w:rPr>
          <w:rFonts w:ascii="Verdana" w:hAnsi="Verdana"/>
          <w:lang w:val="de-AT"/>
        </w:rPr>
        <w:t xml:space="preserve">Kalendertage </w:t>
      </w:r>
      <w:r>
        <w:rPr>
          <w:rFonts w:ascii="Verdana" w:hAnsi="Verdana"/>
          <w:lang w:val="de-AT"/>
        </w:rPr>
        <w:t xml:space="preserve">nach Erhalt gemäß den Anteilen an die jeweiligen Projektpartner weiterzuleiten; jegliche Überschreitung dieser Frist bedarf schriftlichen </w:t>
      </w:r>
      <w:r w:rsidR="00DD4449">
        <w:rPr>
          <w:rFonts w:ascii="Verdana" w:hAnsi="Verdana"/>
          <w:lang w:val="de-AT"/>
        </w:rPr>
        <w:t>Zustimmung</w:t>
      </w:r>
      <w:r>
        <w:rPr>
          <w:rFonts w:ascii="Verdana" w:hAnsi="Verdana"/>
          <w:lang w:val="de-AT"/>
        </w:rPr>
        <w:t xml:space="preserve">, die an die VB zu richten ist. Die Weiterleitung hat ohne Abzüge, Rückhaltungen oder Verrechnung von Gebühren zu erfolgen. </w:t>
      </w:r>
    </w:p>
    <w:p w14:paraId="4406AE8B" w14:textId="72FF107F" w:rsidR="002B22E7" w:rsidRPr="001C62C7" w:rsidRDefault="00F719EB" w:rsidP="00ED5630">
      <w:pPr>
        <w:numPr>
          <w:ilvl w:val="0"/>
          <w:numId w:val="8"/>
        </w:numPr>
        <w:spacing w:after="120"/>
        <w:jc w:val="both"/>
        <w:rPr>
          <w:rFonts w:ascii="Verdana" w:hAnsi="Verdana"/>
          <w:lang w:val="de-AT"/>
        </w:rPr>
      </w:pPr>
      <w:r>
        <w:rPr>
          <w:rFonts w:ascii="Verdana" w:hAnsi="Verdana"/>
          <w:lang w:val="de-AT"/>
        </w:rPr>
        <w:t>Alle Projekt</w:t>
      </w:r>
      <w:r w:rsidR="002B22E7">
        <w:rPr>
          <w:rFonts w:ascii="Verdana" w:hAnsi="Verdana"/>
          <w:lang w:val="de-AT"/>
        </w:rPr>
        <w:t>partner ver</w:t>
      </w:r>
      <w:r>
        <w:rPr>
          <w:rFonts w:ascii="Verdana" w:hAnsi="Verdana"/>
          <w:lang w:val="de-AT"/>
        </w:rPr>
        <w:t xml:space="preserve">pflichten sich, dem Lead </w:t>
      </w:r>
      <w:proofErr w:type="spellStart"/>
      <w:r>
        <w:rPr>
          <w:rFonts w:ascii="Verdana" w:hAnsi="Verdana"/>
          <w:lang w:val="de-AT"/>
        </w:rPr>
        <w:t>Beneficiary</w:t>
      </w:r>
      <w:proofErr w:type="spellEnd"/>
      <w:r w:rsidR="002B22E7">
        <w:rPr>
          <w:rFonts w:ascii="Verdana" w:hAnsi="Verdana"/>
          <w:lang w:val="de-AT"/>
        </w:rPr>
        <w:t xml:space="preserve"> die für das Verfassen des Auszahlungsantrages auf Projektebene notwendige</w:t>
      </w:r>
      <w:r w:rsidR="00D54530">
        <w:rPr>
          <w:rFonts w:ascii="Verdana" w:hAnsi="Verdana"/>
          <w:lang w:val="de-AT"/>
        </w:rPr>
        <w:t xml:space="preserve"> Mitwirkung zu leisten und die erforderlichen</w:t>
      </w:r>
      <w:r w:rsidR="002B22E7">
        <w:rPr>
          <w:rFonts w:ascii="Verdana" w:hAnsi="Verdana"/>
          <w:lang w:val="de-AT"/>
        </w:rPr>
        <w:t xml:space="preserve"> </w:t>
      </w:r>
      <w:r w:rsidR="00D54530">
        <w:rPr>
          <w:rFonts w:ascii="Verdana" w:hAnsi="Verdana"/>
          <w:lang w:val="de-AT"/>
        </w:rPr>
        <w:t xml:space="preserve">Dokumente </w:t>
      </w:r>
      <w:r w:rsidR="002B22E7">
        <w:rPr>
          <w:rFonts w:ascii="Verdana" w:hAnsi="Verdana"/>
          <w:lang w:val="de-AT"/>
        </w:rPr>
        <w:t xml:space="preserve">zur Verfügung zu stellen. Der Auszahlungsantrag auf Projektebene besteht aus den </w:t>
      </w:r>
      <w:r w:rsidR="00CD7935">
        <w:rPr>
          <w:rFonts w:ascii="Verdana" w:hAnsi="Verdana"/>
          <w:lang w:val="de-AT"/>
        </w:rPr>
        <w:t>Prüfberichten</w:t>
      </w:r>
      <w:r w:rsidR="002B22E7">
        <w:rPr>
          <w:rFonts w:ascii="Verdana" w:hAnsi="Verdana"/>
          <w:lang w:val="de-AT"/>
        </w:rPr>
        <w:t xml:space="preserve"> auf Partnerebene sowie eventuellen weiteren, v</w:t>
      </w:r>
      <w:r>
        <w:rPr>
          <w:rFonts w:ascii="Verdana" w:hAnsi="Verdana"/>
          <w:lang w:val="de-AT"/>
        </w:rPr>
        <w:t>on VB</w:t>
      </w:r>
      <w:r w:rsidR="002B22E7">
        <w:rPr>
          <w:rFonts w:ascii="Verdana" w:hAnsi="Verdana"/>
          <w:lang w:val="de-AT"/>
        </w:rPr>
        <w:t xml:space="preserve"> bzw.</w:t>
      </w:r>
      <w:r w:rsidR="00B66784">
        <w:rPr>
          <w:rFonts w:ascii="Verdana" w:hAnsi="Verdana"/>
          <w:lang w:val="de-AT"/>
        </w:rPr>
        <w:t xml:space="preserve"> dem GS</w:t>
      </w:r>
      <w:r w:rsidR="002B22E7">
        <w:rPr>
          <w:rFonts w:ascii="Verdana" w:hAnsi="Verdana"/>
          <w:lang w:val="de-AT"/>
        </w:rPr>
        <w:t xml:space="preserve"> oder anderen an der Programmumsetzung beteiligten Stellen geforderten Unterlagen. </w:t>
      </w:r>
    </w:p>
    <w:p w14:paraId="4F62F09F" w14:textId="16BC44E2" w:rsidR="002B22E7" w:rsidRDefault="002B22E7" w:rsidP="00B1558C">
      <w:pPr>
        <w:numPr>
          <w:ilvl w:val="0"/>
          <w:numId w:val="8"/>
        </w:numPr>
        <w:spacing w:after="120"/>
        <w:jc w:val="both"/>
        <w:rPr>
          <w:rFonts w:ascii="Verdana" w:hAnsi="Verdana"/>
          <w:lang w:val="de-AT"/>
        </w:rPr>
      </w:pPr>
      <w:r>
        <w:rPr>
          <w:rFonts w:ascii="Verdana" w:hAnsi="Verdana"/>
          <w:lang w:val="de-AT"/>
        </w:rPr>
        <w:t xml:space="preserve">Der Lead </w:t>
      </w:r>
      <w:proofErr w:type="spellStart"/>
      <w:r w:rsidR="00CF31D9">
        <w:rPr>
          <w:rFonts w:ascii="Verdana" w:hAnsi="Verdana"/>
          <w:lang w:val="de-AT"/>
        </w:rPr>
        <w:t>Beneficiary</w:t>
      </w:r>
      <w:proofErr w:type="spellEnd"/>
      <w:r w:rsidR="007834F7">
        <w:rPr>
          <w:rFonts w:ascii="Verdana" w:hAnsi="Verdana"/>
          <w:lang w:val="de-AT"/>
        </w:rPr>
        <w:t xml:space="preserve"> übermittelt Kopien des dem </w:t>
      </w:r>
      <w:r w:rsidR="00CD7935">
        <w:rPr>
          <w:rFonts w:ascii="Verdana" w:hAnsi="Verdana"/>
          <w:lang w:val="de-AT"/>
        </w:rPr>
        <w:t xml:space="preserve">Fördergeber </w:t>
      </w:r>
      <w:r>
        <w:rPr>
          <w:rFonts w:ascii="Verdana" w:hAnsi="Verdana"/>
          <w:lang w:val="de-AT"/>
        </w:rPr>
        <w:t xml:space="preserve">vorgelegten Auszahlungsantrages an alle Projektpartner. </w:t>
      </w:r>
      <w:proofErr w:type="spellStart"/>
      <w:r>
        <w:rPr>
          <w:rFonts w:ascii="Verdana" w:hAnsi="Verdana"/>
          <w:lang w:val="de-AT"/>
        </w:rPr>
        <w:t>Wei</w:t>
      </w:r>
      <w:r w:rsidR="007834F7">
        <w:rPr>
          <w:rFonts w:ascii="Verdana" w:hAnsi="Verdana"/>
          <w:lang w:val="de-AT"/>
        </w:rPr>
        <w:t>ters</w:t>
      </w:r>
      <w:proofErr w:type="spellEnd"/>
      <w:r w:rsidR="007834F7">
        <w:rPr>
          <w:rFonts w:ascii="Verdana" w:hAnsi="Verdana"/>
          <w:lang w:val="de-AT"/>
        </w:rPr>
        <w:t xml:space="preserve"> informiert der Lead </w:t>
      </w:r>
      <w:proofErr w:type="spellStart"/>
      <w:r w:rsidR="007834F7">
        <w:rPr>
          <w:rFonts w:ascii="Verdana" w:hAnsi="Verdana"/>
          <w:lang w:val="de-AT"/>
        </w:rPr>
        <w:t>Beneficiary</w:t>
      </w:r>
      <w:proofErr w:type="spellEnd"/>
      <w:r>
        <w:rPr>
          <w:rFonts w:ascii="Verdana" w:hAnsi="Verdana"/>
          <w:lang w:val="de-AT"/>
        </w:rPr>
        <w:t xml:space="preserve"> regelmäßig die Projektpartner über den Schriftverkehr und die laufende Kommunik</w:t>
      </w:r>
      <w:r w:rsidR="007834F7">
        <w:rPr>
          <w:rFonts w:ascii="Verdana" w:hAnsi="Verdana"/>
          <w:lang w:val="de-AT"/>
        </w:rPr>
        <w:t xml:space="preserve">ation mit der VB und dem GS, </w:t>
      </w:r>
      <w:r>
        <w:rPr>
          <w:rFonts w:ascii="Verdana" w:hAnsi="Verdana"/>
          <w:lang w:val="de-AT"/>
        </w:rPr>
        <w:t>sow</w:t>
      </w:r>
      <w:r w:rsidR="007834F7">
        <w:rPr>
          <w:rFonts w:ascii="Verdana" w:hAnsi="Verdana"/>
          <w:lang w:val="de-AT"/>
        </w:rPr>
        <w:t xml:space="preserve">ie mit der </w:t>
      </w:r>
      <w:r>
        <w:rPr>
          <w:rFonts w:ascii="Verdana" w:hAnsi="Verdana"/>
          <w:lang w:val="de-AT"/>
        </w:rPr>
        <w:t>Prüfbehörde.</w:t>
      </w:r>
    </w:p>
    <w:p w14:paraId="21B5F3B5" w14:textId="77777777" w:rsidR="00165819" w:rsidRPr="00165819" w:rsidRDefault="00165819" w:rsidP="00B1558C">
      <w:pPr>
        <w:pStyle w:val="Default"/>
        <w:widowControl/>
        <w:numPr>
          <w:ilvl w:val="0"/>
          <w:numId w:val="8"/>
        </w:numPr>
        <w:spacing w:after="240" w:line="280" w:lineRule="atLeast"/>
        <w:jc w:val="both"/>
        <w:rPr>
          <w:rFonts w:ascii="Verdana" w:hAnsi="Verdana" w:cs="Times New Roman"/>
          <w:color w:val="auto"/>
          <w:sz w:val="20"/>
          <w:szCs w:val="20"/>
          <w:lang w:val="de-AT" w:eastAsia="fr-FR"/>
        </w:rPr>
      </w:pPr>
      <w:r w:rsidRPr="00165819">
        <w:rPr>
          <w:rFonts w:ascii="Verdana" w:hAnsi="Verdana" w:cs="Times New Roman"/>
          <w:color w:val="auto"/>
          <w:sz w:val="20"/>
          <w:szCs w:val="20"/>
          <w:lang w:val="de-AT" w:eastAsia="fr-FR"/>
        </w:rPr>
        <w:t xml:space="preserve">Der Zeitplan für Projektberichte und Auszahlungsanträge (mit </w:t>
      </w:r>
      <w:proofErr w:type="spellStart"/>
      <w:r w:rsidRPr="00165819">
        <w:rPr>
          <w:rFonts w:ascii="Verdana" w:hAnsi="Verdana" w:cs="Times New Roman"/>
          <w:color w:val="auto"/>
          <w:sz w:val="20"/>
          <w:szCs w:val="20"/>
          <w:lang w:val="de-AT" w:eastAsia="fr-FR"/>
        </w:rPr>
        <w:t>indikativen</w:t>
      </w:r>
      <w:proofErr w:type="spellEnd"/>
      <w:r w:rsidRPr="00165819">
        <w:rPr>
          <w:rFonts w:ascii="Verdana" w:hAnsi="Verdana" w:cs="Times New Roman"/>
          <w:color w:val="auto"/>
          <w:sz w:val="20"/>
          <w:szCs w:val="20"/>
          <w:lang w:val="de-AT" w:eastAsia="fr-FR"/>
        </w:rPr>
        <w:t xml:space="preserve"> Beträgen) für das vorliegende Pro</w:t>
      </w:r>
      <w:r>
        <w:rPr>
          <w:rFonts w:ascii="Verdana" w:hAnsi="Verdana" w:cs="Times New Roman"/>
          <w:color w:val="auto"/>
          <w:sz w:val="20"/>
          <w:szCs w:val="20"/>
          <w:lang w:val="de-AT" w:eastAsia="fr-FR"/>
        </w:rPr>
        <w:t>jekt ist wie folgt:</w:t>
      </w:r>
    </w:p>
    <w:tbl>
      <w:tblPr>
        <w:tblW w:w="0" w:type="auto"/>
        <w:tblInd w:w="425" w:type="dxa"/>
        <w:tblBorders>
          <w:insideV w:val="single" w:sz="4" w:space="0" w:color="auto"/>
        </w:tblBorders>
        <w:tblCellMar>
          <w:left w:w="70" w:type="dxa"/>
          <w:right w:w="70" w:type="dxa"/>
        </w:tblCellMar>
        <w:tblLook w:val="0000" w:firstRow="0" w:lastRow="0" w:firstColumn="0" w:lastColumn="0" w:noHBand="0" w:noVBand="0"/>
      </w:tblPr>
      <w:tblGrid>
        <w:gridCol w:w="1722"/>
        <w:gridCol w:w="1593"/>
        <w:gridCol w:w="1910"/>
        <w:gridCol w:w="2070"/>
      </w:tblGrid>
      <w:tr w:rsidR="00165819" w:rsidRPr="008F45B7" w14:paraId="658F5D5A" w14:textId="77777777" w:rsidTr="00B1558C">
        <w:trPr>
          <w:cantSplit/>
        </w:trPr>
        <w:tc>
          <w:tcPr>
            <w:tcW w:w="3315" w:type="dxa"/>
            <w:gridSpan w:val="2"/>
            <w:tcBorders>
              <w:bottom w:val="nil"/>
            </w:tcBorders>
          </w:tcPr>
          <w:p w14:paraId="5C532877" w14:textId="77777777" w:rsidR="00165819" w:rsidRPr="00165819" w:rsidRDefault="00165819" w:rsidP="00B1558C">
            <w:pPr>
              <w:pStyle w:val="Default"/>
              <w:widowControl/>
              <w:spacing w:after="120" w:line="280" w:lineRule="atLeast"/>
              <w:rPr>
                <w:rFonts w:ascii="Verdana" w:hAnsi="Verdana"/>
                <w:b/>
                <w:color w:val="auto"/>
                <w:sz w:val="20"/>
                <w:szCs w:val="20"/>
                <w:lang w:val="de-AT"/>
              </w:rPr>
            </w:pPr>
            <w:r w:rsidRPr="00165819">
              <w:rPr>
                <w:rFonts w:ascii="Verdana" w:hAnsi="Verdana"/>
                <w:b/>
                <w:color w:val="auto"/>
                <w:sz w:val="20"/>
                <w:szCs w:val="20"/>
                <w:lang w:val="de-AT"/>
              </w:rPr>
              <w:t>Vorlage des Auszahlungs-antrages auf Projektebene</w:t>
            </w:r>
          </w:p>
        </w:tc>
        <w:tc>
          <w:tcPr>
            <w:tcW w:w="1910" w:type="dxa"/>
            <w:tcBorders>
              <w:bottom w:val="nil"/>
            </w:tcBorders>
          </w:tcPr>
          <w:p w14:paraId="7D444288" w14:textId="77777777" w:rsidR="00165819" w:rsidRPr="008F45B7" w:rsidRDefault="00165819" w:rsidP="00B1558C">
            <w:pPr>
              <w:pStyle w:val="Default"/>
              <w:widowControl/>
              <w:spacing w:after="120" w:line="280" w:lineRule="atLeast"/>
              <w:jc w:val="both"/>
              <w:rPr>
                <w:rFonts w:ascii="Verdana" w:hAnsi="Verdana"/>
                <w:b/>
                <w:color w:val="auto"/>
                <w:sz w:val="20"/>
                <w:szCs w:val="20"/>
                <w:lang w:val="de-AT"/>
              </w:rPr>
            </w:pPr>
            <w:r>
              <w:rPr>
                <w:rFonts w:ascii="Verdana" w:hAnsi="Verdana"/>
                <w:b/>
                <w:color w:val="auto"/>
                <w:sz w:val="20"/>
                <w:szCs w:val="20"/>
                <w:lang w:val="de-AT"/>
              </w:rPr>
              <w:t>Nur Bericht-erstattung</w:t>
            </w:r>
            <w:r w:rsidRPr="008F45B7">
              <w:rPr>
                <w:rFonts w:ascii="Verdana" w:hAnsi="Verdana"/>
                <w:b/>
                <w:color w:val="auto"/>
                <w:sz w:val="20"/>
                <w:szCs w:val="20"/>
                <w:lang w:val="de-AT"/>
              </w:rPr>
              <w:t>*</w:t>
            </w:r>
          </w:p>
        </w:tc>
        <w:tc>
          <w:tcPr>
            <w:tcW w:w="2070" w:type="dxa"/>
            <w:tcBorders>
              <w:bottom w:val="nil"/>
            </w:tcBorders>
          </w:tcPr>
          <w:p w14:paraId="3EB94B6D" w14:textId="77777777" w:rsidR="00165819" w:rsidRPr="008F45B7" w:rsidRDefault="00165819" w:rsidP="00B1558C">
            <w:pPr>
              <w:pStyle w:val="Default"/>
              <w:widowControl/>
              <w:spacing w:after="120" w:line="280" w:lineRule="atLeast"/>
              <w:rPr>
                <w:rFonts w:ascii="Verdana" w:hAnsi="Verdana"/>
                <w:b/>
                <w:color w:val="auto"/>
                <w:sz w:val="20"/>
                <w:szCs w:val="20"/>
                <w:lang w:val="de-AT"/>
              </w:rPr>
            </w:pPr>
            <w:proofErr w:type="spellStart"/>
            <w:r>
              <w:rPr>
                <w:rFonts w:ascii="Verdana" w:hAnsi="Verdana"/>
                <w:b/>
                <w:color w:val="auto"/>
                <w:sz w:val="20"/>
                <w:szCs w:val="20"/>
                <w:lang w:val="de-AT"/>
              </w:rPr>
              <w:t>Indikativer</w:t>
            </w:r>
            <w:proofErr w:type="spellEnd"/>
            <w:r>
              <w:rPr>
                <w:rFonts w:ascii="Verdana" w:hAnsi="Verdana"/>
                <w:b/>
                <w:color w:val="auto"/>
                <w:sz w:val="20"/>
                <w:szCs w:val="20"/>
                <w:lang w:val="de-AT"/>
              </w:rPr>
              <w:t xml:space="preserve"> EFRE-Betrag in</w:t>
            </w:r>
            <w:r w:rsidRPr="008F45B7">
              <w:rPr>
                <w:rFonts w:ascii="Verdana" w:hAnsi="Verdana"/>
                <w:b/>
                <w:color w:val="auto"/>
                <w:sz w:val="20"/>
                <w:szCs w:val="20"/>
                <w:lang w:val="de-AT"/>
              </w:rPr>
              <w:t xml:space="preserve"> </w:t>
            </w:r>
            <w:r w:rsidRPr="008F45B7">
              <w:rPr>
                <w:rFonts w:ascii="Verdana" w:hAnsi="Verdana"/>
                <w:b/>
                <w:sz w:val="20"/>
                <w:szCs w:val="20"/>
                <w:lang w:val="de-AT"/>
              </w:rPr>
              <w:t>€</w:t>
            </w:r>
          </w:p>
        </w:tc>
      </w:tr>
      <w:tr w:rsidR="00165819" w:rsidRPr="008F45B7" w14:paraId="3D4BDC06" w14:textId="77777777" w:rsidTr="00B1558C">
        <w:trPr>
          <w:cantSplit/>
        </w:trPr>
        <w:tc>
          <w:tcPr>
            <w:tcW w:w="1722" w:type="dxa"/>
            <w:tcBorders>
              <w:bottom w:val="nil"/>
            </w:tcBorders>
            <w:shd w:val="clear" w:color="auto" w:fill="CCCCCC"/>
          </w:tcPr>
          <w:p w14:paraId="47FD2DD8" w14:textId="4FAB5BD5" w:rsidR="00165819" w:rsidRPr="00EC11E7" w:rsidRDefault="00EC11E7" w:rsidP="00B1558C">
            <w:pPr>
              <w:pStyle w:val="Default"/>
              <w:widowControl/>
              <w:spacing w:after="120" w:line="280" w:lineRule="atLeast"/>
              <w:jc w:val="both"/>
              <w:rPr>
                <w:rFonts w:ascii="Times New Roman" w:hAnsi="Times New Roman" w:cs="Times New Roman"/>
                <w:b/>
                <w:bCs/>
                <w:color w:val="auto"/>
                <w:sz w:val="20"/>
                <w:szCs w:val="20"/>
                <w:lang w:val="de-AT"/>
              </w:rPr>
            </w:pPr>
            <w:r>
              <w:rPr>
                <w:rFonts w:ascii="Times New Roman" w:hAnsi="Times New Roman" w:cs="Times New Roman"/>
                <w:b/>
                <w:bCs/>
                <w:color w:val="auto"/>
                <w:sz w:val="20"/>
                <w:szCs w:val="20"/>
                <w:lang w:val="de-AT"/>
              </w:rPr>
              <w:t>Jahr</w:t>
            </w:r>
          </w:p>
        </w:tc>
        <w:tc>
          <w:tcPr>
            <w:tcW w:w="1593" w:type="dxa"/>
            <w:tcBorders>
              <w:bottom w:val="dashed" w:sz="4" w:space="0" w:color="auto"/>
              <w:right w:val="single" w:sz="4" w:space="0" w:color="auto"/>
            </w:tcBorders>
            <w:shd w:val="clear" w:color="auto" w:fill="CCCCCC"/>
          </w:tcPr>
          <w:p w14:paraId="56D4A3BD" w14:textId="12C94B9B" w:rsidR="00165819" w:rsidRPr="00EC11E7" w:rsidRDefault="00EC11E7" w:rsidP="00B1558C">
            <w:pPr>
              <w:pStyle w:val="Default"/>
              <w:widowControl/>
              <w:spacing w:after="120" w:line="280" w:lineRule="atLeast"/>
              <w:jc w:val="both"/>
              <w:rPr>
                <w:rFonts w:ascii="Times New Roman" w:hAnsi="Times New Roman" w:cs="Times New Roman"/>
                <w:b/>
                <w:bCs/>
                <w:color w:val="auto"/>
                <w:sz w:val="20"/>
                <w:szCs w:val="20"/>
                <w:lang w:val="de-AT"/>
              </w:rPr>
            </w:pPr>
            <w:r>
              <w:rPr>
                <w:rFonts w:ascii="Times New Roman" w:hAnsi="Times New Roman" w:cs="Times New Roman"/>
                <w:b/>
                <w:bCs/>
                <w:color w:val="auto"/>
                <w:sz w:val="20"/>
                <w:szCs w:val="20"/>
                <w:lang w:val="de-AT"/>
              </w:rPr>
              <w:t>Monat</w:t>
            </w:r>
          </w:p>
        </w:tc>
        <w:tc>
          <w:tcPr>
            <w:tcW w:w="1910" w:type="dxa"/>
            <w:tcBorders>
              <w:left w:val="single" w:sz="4" w:space="0" w:color="auto"/>
              <w:bottom w:val="dashed" w:sz="4" w:space="0" w:color="auto"/>
              <w:right w:val="single" w:sz="4" w:space="0" w:color="auto"/>
            </w:tcBorders>
            <w:shd w:val="clear" w:color="auto" w:fill="CCCCCC"/>
          </w:tcPr>
          <w:p w14:paraId="369A758F" w14:textId="77777777" w:rsidR="00165819" w:rsidRPr="008F45B7" w:rsidRDefault="00165819" w:rsidP="00B1558C">
            <w:pPr>
              <w:pStyle w:val="Default"/>
              <w:widowControl/>
              <w:spacing w:after="120" w:line="280" w:lineRule="atLeast"/>
              <w:jc w:val="both"/>
              <w:rPr>
                <w:rFonts w:ascii="Verdana" w:hAnsi="Verdana"/>
                <w:b/>
                <w:bCs/>
                <w:color w:val="auto"/>
                <w:sz w:val="20"/>
                <w:szCs w:val="20"/>
                <w:lang w:val="de-AT"/>
              </w:rPr>
            </w:pPr>
          </w:p>
        </w:tc>
        <w:tc>
          <w:tcPr>
            <w:tcW w:w="2070" w:type="dxa"/>
            <w:tcBorders>
              <w:left w:val="single" w:sz="4" w:space="0" w:color="auto"/>
              <w:bottom w:val="dashed" w:sz="4" w:space="0" w:color="auto"/>
            </w:tcBorders>
            <w:shd w:val="clear" w:color="auto" w:fill="CCCCCC"/>
          </w:tcPr>
          <w:p w14:paraId="5E9CB801" w14:textId="77777777" w:rsidR="00165819" w:rsidRPr="008F45B7" w:rsidRDefault="00165819" w:rsidP="00B1558C">
            <w:pPr>
              <w:pStyle w:val="Default"/>
              <w:widowControl/>
              <w:spacing w:after="120" w:line="280" w:lineRule="atLeast"/>
              <w:jc w:val="center"/>
              <w:rPr>
                <w:rFonts w:ascii="Verdana" w:hAnsi="Verdana"/>
                <w:color w:val="auto"/>
                <w:sz w:val="20"/>
                <w:szCs w:val="20"/>
                <w:lang w:val="de-AT"/>
              </w:rPr>
            </w:pPr>
          </w:p>
        </w:tc>
      </w:tr>
      <w:tr w:rsidR="00165819" w:rsidRPr="008F45B7" w14:paraId="6310A15F" w14:textId="77777777" w:rsidTr="00B1558C">
        <w:trPr>
          <w:cantSplit/>
        </w:trPr>
        <w:tc>
          <w:tcPr>
            <w:tcW w:w="1722" w:type="dxa"/>
            <w:tcBorders>
              <w:top w:val="single" w:sz="4" w:space="0" w:color="auto"/>
              <w:bottom w:val="single" w:sz="4" w:space="0" w:color="auto"/>
            </w:tcBorders>
          </w:tcPr>
          <w:p w14:paraId="2244ADF8" w14:textId="5AC1C31F" w:rsidR="00165819" w:rsidRPr="005B3564" w:rsidRDefault="00165819" w:rsidP="00B1558C">
            <w:pPr>
              <w:pStyle w:val="Default"/>
              <w:widowControl/>
              <w:spacing w:after="120" w:line="280" w:lineRule="atLeast"/>
              <w:jc w:val="both"/>
              <w:rPr>
                <w:rFonts w:ascii="Verdana" w:hAnsi="Verdana"/>
                <w:i/>
                <w:color w:val="auto"/>
                <w:sz w:val="20"/>
                <w:szCs w:val="20"/>
                <w:lang w:val="de-AT"/>
              </w:rPr>
            </w:pPr>
            <w:r w:rsidRPr="005B3564">
              <w:rPr>
                <w:rFonts w:ascii="Verdana" w:hAnsi="Verdana"/>
                <w:i/>
                <w:color w:val="auto"/>
                <w:sz w:val="20"/>
                <w:szCs w:val="20"/>
                <w:lang w:val="de-AT"/>
              </w:rPr>
              <w:t>201</w:t>
            </w:r>
            <w:r w:rsidR="00342662" w:rsidRPr="005B3564">
              <w:rPr>
                <w:rFonts w:ascii="Verdana" w:hAnsi="Verdana"/>
                <w:i/>
                <w:color w:val="auto"/>
                <w:sz w:val="20"/>
                <w:szCs w:val="20"/>
                <w:lang w:val="de-AT"/>
              </w:rPr>
              <w:t>8</w:t>
            </w:r>
          </w:p>
        </w:tc>
        <w:tc>
          <w:tcPr>
            <w:tcW w:w="1593" w:type="dxa"/>
            <w:tcBorders>
              <w:top w:val="dashed" w:sz="4" w:space="0" w:color="auto"/>
              <w:bottom w:val="dashed" w:sz="4" w:space="0" w:color="auto"/>
              <w:right w:val="single" w:sz="4" w:space="0" w:color="auto"/>
            </w:tcBorders>
          </w:tcPr>
          <w:p w14:paraId="3FD2CA20" w14:textId="15D69989" w:rsidR="00165819" w:rsidRPr="005B3564" w:rsidRDefault="00342662" w:rsidP="00B1558C">
            <w:pPr>
              <w:pStyle w:val="Default"/>
              <w:widowControl/>
              <w:spacing w:after="120" w:line="280" w:lineRule="atLeast"/>
              <w:jc w:val="both"/>
              <w:rPr>
                <w:rFonts w:ascii="Verdana" w:hAnsi="Verdana"/>
                <w:i/>
                <w:color w:val="auto"/>
                <w:sz w:val="20"/>
                <w:szCs w:val="20"/>
                <w:lang w:val="de-AT"/>
              </w:rPr>
            </w:pPr>
            <w:r w:rsidRPr="005B3564">
              <w:rPr>
                <w:rFonts w:ascii="Verdana" w:hAnsi="Verdana"/>
                <w:i/>
                <w:color w:val="auto"/>
                <w:sz w:val="20"/>
                <w:szCs w:val="20"/>
                <w:lang w:val="de-AT"/>
              </w:rPr>
              <w:t>März</w:t>
            </w:r>
          </w:p>
        </w:tc>
        <w:tc>
          <w:tcPr>
            <w:tcW w:w="1910" w:type="dxa"/>
            <w:tcBorders>
              <w:top w:val="dashed" w:sz="4" w:space="0" w:color="auto"/>
              <w:left w:val="single" w:sz="4" w:space="0" w:color="auto"/>
              <w:bottom w:val="dashed" w:sz="4" w:space="0" w:color="auto"/>
              <w:right w:val="single" w:sz="4" w:space="0" w:color="auto"/>
            </w:tcBorders>
          </w:tcPr>
          <w:p w14:paraId="14A10EF6" w14:textId="33184404" w:rsidR="00165819" w:rsidRPr="005B3564" w:rsidRDefault="00EE5F7E" w:rsidP="00B1558C">
            <w:pPr>
              <w:pStyle w:val="Default"/>
              <w:widowControl/>
              <w:spacing w:after="120" w:line="280" w:lineRule="atLeast"/>
              <w:jc w:val="both"/>
              <w:rPr>
                <w:rFonts w:ascii="Verdana" w:hAnsi="Verdana"/>
                <w:i/>
                <w:color w:val="auto"/>
                <w:sz w:val="20"/>
                <w:szCs w:val="20"/>
                <w:lang w:val="de-AT"/>
              </w:rPr>
            </w:pPr>
            <w:r>
              <w:rPr>
                <w:rFonts w:ascii="Verdana" w:hAnsi="Verdana"/>
                <w:i/>
                <w:color w:val="auto"/>
                <w:sz w:val="20"/>
                <w:szCs w:val="20"/>
                <w:lang w:val="de-AT"/>
              </w:rPr>
              <w:t>Ja</w:t>
            </w:r>
          </w:p>
        </w:tc>
        <w:tc>
          <w:tcPr>
            <w:tcW w:w="2070" w:type="dxa"/>
            <w:tcBorders>
              <w:top w:val="dashed" w:sz="4" w:space="0" w:color="auto"/>
              <w:left w:val="single" w:sz="4" w:space="0" w:color="auto"/>
              <w:bottom w:val="dashed" w:sz="4" w:space="0" w:color="auto"/>
            </w:tcBorders>
          </w:tcPr>
          <w:p w14:paraId="01C7A4F9" w14:textId="6D3C818E" w:rsidR="00165819" w:rsidRPr="005B3564" w:rsidRDefault="00EE5F7E" w:rsidP="001914DD">
            <w:pPr>
              <w:pStyle w:val="Default"/>
              <w:widowControl/>
              <w:spacing w:after="120" w:line="280" w:lineRule="atLeast"/>
              <w:jc w:val="center"/>
              <w:rPr>
                <w:rFonts w:ascii="Verdana" w:hAnsi="Verdana"/>
                <w:color w:val="auto"/>
                <w:sz w:val="20"/>
                <w:szCs w:val="20"/>
                <w:lang w:val="de-AT"/>
              </w:rPr>
            </w:pPr>
            <w:r>
              <w:rPr>
                <w:rFonts w:ascii="Verdana" w:hAnsi="Verdana"/>
                <w:i/>
                <w:sz w:val="20"/>
                <w:szCs w:val="20"/>
                <w:lang w:val="de-AT"/>
              </w:rPr>
              <w:t xml:space="preserve">€ 239 </w:t>
            </w:r>
            <w:r w:rsidR="001914DD">
              <w:rPr>
                <w:rFonts w:ascii="Verdana" w:hAnsi="Verdana"/>
                <w:i/>
                <w:sz w:val="20"/>
                <w:szCs w:val="20"/>
                <w:lang w:val="de-AT"/>
              </w:rPr>
              <w:t>247</w:t>
            </w:r>
            <w:r>
              <w:rPr>
                <w:rFonts w:ascii="Verdana" w:hAnsi="Verdana"/>
                <w:i/>
                <w:sz w:val="20"/>
                <w:szCs w:val="20"/>
                <w:lang w:val="de-AT"/>
              </w:rPr>
              <w:t>,</w:t>
            </w:r>
            <w:r w:rsidR="001914DD">
              <w:rPr>
                <w:rFonts w:ascii="Verdana" w:hAnsi="Verdana"/>
                <w:i/>
                <w:sz w:val="20"/>
                <w:szCs w:val="20"/>
                <w:lang w:val="de-AT"/>
              </w:rPr>
              <w:t>66</w:t>
            </w:r>
          </w:p>
        </w:tc>
      </w:tr>
      <w:tr w:rsidR="00165819" w:rsidRPr="008F45B7" w14:paraId="4D973DBA" w14:textId="77777777" w:rsidTr="00B1558C">
        <w:trPr>
          <w:cantSplit/>
        </w:trPr>
        <w:tc>
          <w:tcPr>
            <w:tcW w:w="1722" w:type="dxa"/>
            <w:tcBorders>
              <w:top w:val="single" w:sz="4" w:space="0" w:color="auto"/>
              <w:bottom w:val="single" w:sz="4" w:space="0" w:color="auto"/>
            </w:tcBorders>
          </w:tcPr>
          <w:p w14:paraId="100BAD35" w14:textId="42286C20" w:rsidR="00165819" w:rsidRPr="005B3564" w:rsidRDefault="00165819" w:rsidP="00B1558C">
            <w:pPr>
              <w:pStyle w:val="Default"/>
              <w:widowControl/>
              <w:spacing w:after="120" w:line="280" w:lineRule="atLeast"/>
              <w:jc w:val="both"/>
              <w:rPr>
                <w:rFonts w:ascii="Verdana" w:hAnsi="Verdana"/>
                <w:color w:val="auto"/>
                <w:sz w:val="20"/>
                <w:szCs w:val="20"/>
                <w:lang w:val="de-AT"/>
              </w:rPr>
            </w:pPr>
            <w:r w:rsidRPr="005B3564">
              <w:rPr>
                <w:rFonts w:ascii="Verdana" w:hAnsi="Verdana"/>
                <w:color w:val="auto"/>
                <w:sz w:val="20"/>
                <w:szCs w:val="20"/>
                <w:lang w:val="de-AT"/>
              </w:rPr>
              <w:t>201</w:t>
            </w:r>
            <w:r w:rsidR="00342662" w:rsidRPr="005B3564">
              <w:rPr>
                <w:rFonts w:ascii="Verdana" w:hAnsi="Verdana"/>
                <w:color w:val="auto"/>
                <w:sz w:val="20"/>
                <w:szCs w:val="20"/>
                <w:lang w:val="de-AT"/>
              </w:rPr>
              <w:t>8</w:t>
            </w:r>
          </w:p>
        </w:tc>
        <w:tc>
          <w:tcPr>
            <w:tcW w:w="1593" w:type="dxa"/>
            <w:tcBorders>
              <w:top w:val="dashed" w:sz="4" w:space="0" w:color="auto"/>
              <w:bottom w:val="dashed" w:sz="4" w:space="0" w:color="auto"/>
              <w:right w:val="single" w:sz="4" w:space="0" w:color="auto"/>
            </w:tcBorders>
          </w:tcPr>
          <w:p w14:paraId="2B007FC1" w14:textId="5E844A0A" w:rsidR="00165819" w:rsidRPr="005B3564" w:rsidRDefault="00342662" w:rsidP="00B1558C">
            <w:pPr>
              <w:pStyle w:val="Default"/>
              <w:widowControl/>
              <w:spacing w:after="120" w:line="280" w:lineRule="atLeast"/>
              <w:jc w:val="both"/>
              <w:rPr>
                <w:rFonts w:ascii="Verdana" w:hAnsi="Verdana"/>
                <w:i/>
                <w:color w:val="auto"/>
                <w:sz w:val="20"/>
                <w:szCs w:val="20"/>
                <w:lang w:val="de-AT"/>
              </w:rPr>
            </w:pPr>
            <w:r w:rsidRPr="005B3564">
              <w:rPr>
                <w:rFonts w:ascii="Verdana" w:hAnsi="Verdana"/>
                <w:i/>
                <w:color w:val="auto"/>
                <w:sz w:val="20"/>
                <w:szCs w:val="20"/>
                <w:lang w:val="de-AT"/>
              </w:rPr>
              <w:t>September</w:t>
            </w:r>
          </w:p>
        </w:tc>
        <w:tc>
          <w:tcPr>
            <w:tcW w:w="1910" w:type="dxa"/>
            <w:tcBorders>
              <w:top w:val="dashed" w:sz="4" w:space="0" w:color="auto"/>
              <w:left w:val="single" w:sz="4" w:space="0" w:color="auto"/>
              <w:bottom w:val="dashed" w:sz="4" w:space="0" w:color="auto"/>
              <w:right w:val="single" w:sz="4" w:space="0" w:color="auto"/>
            </w:tcBorders>
          </w:tcPr>
          <w:p w14:paraId="4D31DD1D" w14:textId="04C80862" w:rsidR="00165819" w:rsidRPr="005B3564" w:rsidRDefault="00EE5F7E" w:rsidP="00B1558C">
            <w:pPr>
              <w:pStyle w:val="Default"/>
              <w:widowControl/>
              <w:spacing w:after="120" w:line="280" w:lineRule="atLeast"/>
              <w:jc w:val="both"/>
              <w:rPr>
                <w:rFonts w:ascii="Verdana" w:hAnsi="Verdana"/>
                <w:i/>
                <w:color w:val="auto"/>
                <w:sz w:val="20"/>
                <w:szCs w:val="20"/>
                <w:lang w:val="de-AT"/>
              </w:rPr>
            </w:pPr>
            <w:r>
              <w:rPr>
                <w:rFonts w:ascii="Verdana" w:hAnsi="Verdana"/>
                <w:i/>
                <w:color w:val="auto"/>
                <w:sz w:val="20"/>
                <w:szCs w:val="20"/>
                <w:lang w:val="de-AT"/>
              </w:rPr>
              <w:t>Ja</w:t>
            </w:r>
          </w:p>
        </w:tc>
        <w:tc>
          <w:tcPr>
            <w:tcW w:w="2070" w:type="dxa"/>
            <w:tcBorders>
              <w:top w:val="dashed" w:sz="4" w:space="0" w:color="auto"/>
              <w:left w:val="single" w:sz="4" w:space="0" w:color="auto"/>
              <w:bottom w:val="dashed" w:sz="4" w:space="0" w:color="auto"/>
            </w:tcBorders>
          </w:tcPr>
          <w:p w14:paraId="0CFC7EC0" w14:textId="5BD3781D" w:rsidR="00165819" w:rsidRPr="005B3564" w:rsidRDefault="00276AE0" w:rsidP="001914DD">
            <w:pPr>
              <w:pStyle w:val="Default"/>
              <w:widowControl/>
              <w:spacing w:after="120" w:line="280" w:lineRule="atLeast"/>
              <w:jc w:val="center"/>
              <w:rPr>
                <w:rFonts w:ascii="Verdana" w:hAnsi="Verdana"/>
                <w:color w:val="auto"/>
                <w:sz w:val="20"/>
                <w:szCs w:val="20"/>
                <w:lang w:val="de-AT"/>
              </w:rPr>
            </w:pPr>
            <w:r>
              <w:rPr>
                <w:rFonts w:ascii="Verdana" w:hAnsi="Verdana"/>
                <w:i/>
                <w:sz w:val="20"/>
                <w:szCs w:val="20"/>
                <w:lang w:val="de-AT"/>
              </w:rPr>
              <w:t xml:space="preserve">€ 476 </w:t>
            </w:r>
            <w:r w:rsidR="001914DD">
              <w:rPr>
                <w:rFonts w:ascii="Verdana" w:hAnsi="Verdana"/>
                <w:i/>
                <w:sz w:val="20"/>
                <w:szCs w:val="20"/>
                <w:lang w:val="de-AT"/>
              </w:rPr>
              <w:t>837</w:t>
            </w:r>
            <w:r w:rsidR="00EE5F7E">
              <w:rPr>
                <w:rFonts w:ascii="Verdana" w:hAnsi="Verdana"/>
                <w:i/>
                <w:sz w:val="20"/>
                <w:szCs w:val="20"/>
                <w:lang w:val="de-AT"/>
              </w:rPr>
              <w:t>,</w:t>
            </w:r>
            <w:r w:rsidR="001914DD">
              <w:rPr>
                <w:rFonts w:ascii="Verdana" w:hAnsi="Verdana"/>
                <w:i/>
                <w:sz w:val="20"/>
                <w:szCs w:val="20"/>
                <w:lang w:val="de-AT"/>
              </w:rPr>
              <w:t>66</w:t>
            </w:r>
          </w:p>
        </w:tc>
      </w:tr>
      <w:tr w:rsidR="00165819" w:rsidRPr="008F45B7" w14:paraId="503EDB92" w14:textId="77777777" w:rsidTr="00B1558C">
        <w:trPr>
          <w:cantSplit/>
        </w:trPr>
        <w:tc>
          <w:tcPr>
            <w:tcW w:w="1722" w:type="dxa"/>
            <w:tcBorders>
              <w:top w:val="single" w:sz="4" w:space="0" w:color="auto"/>
              <w:bottom w:val="single" w:sz="4" w:space="0" w:color="auto"/>
            </w:tcBorders>
          </w:tcPr>
          <w:p w14:paraId="3E27E854" w14:textId="1BC97866" w:rsidR="00165819" w:rsidRPr="005B3564" w:rsidRDefault="00165819" w:rsidP="00B1558C">
            <w:pPr>
              <w:pStyle w:val="Default"/>
              <w:widowControl/>
              <w:spacing w:after="120" w:line="280" w:lineRule="atLeast"/>
              <w:jc w:val="both"/>
              <w:rPr>
                <w:rFonts w:ascii="Verdana" w:hAnsi="Verdana"/>
                <w:color w:val="auto"/>
                <w:sz w:val="20"/>
                <w:szCs w:val="20"/>
                <w:lang w:val="de-AT"/>
              </w:rPr>
            </w:pPr>
            <w:r w:rsidRPr="005B3564">
              <w:rPr>
                <w:rFonts w:ascii="Verdana" w:hAnsi="Verdana"/>
                <w:color w:val="auto"/>
                <w:sz w:val="20"/>
                <w:szCs w:val="20"/>
                <w:lang w:val="de-AT"/>
              </w:rPr>
              <w:t>201</w:t>
            </w:r>
            <w:r w:rsidR="00342662" w:rsidRPr="005B3564">
              <w:rPr>
                <w:rFonts w:ascii="Verdana" w:hAnsi="Verdana"/>
                <w:color w:val="auto"/>
                <w:sz w:val="20"/>
                <w:szCs w:val="20"/>
                <w:lang w:val="de-AT"/>
              </w:rPr>
              <w:t>9</w:t>
            </w:r>
          </w:p>
        </w:tc>
        <w:tc>
          <w:tcPr>
            <w:tcW w:w="1593" w:type="dxa"/>
            <w:tcBorders>
              <w:top w:val="dashed" w:sz="4" w:space="0" w:color="auto"/>
              <w:bottom w:val="dashed" w:sz="4" w:space="0" w:color="auto"/>
              <w:right w:val="single" w:sz="4" w:space="0" w:color="auto"/>
            </w:tcBorders>
          </w:tcPr>
          <w:p w14:paraId="1C08BD9A" w14:textId="2D633DF7" w:rsidR="00165819" w:rsidRPr="005B3564" w:rsidRDefault="00342662" w:rsidP="00B1558C">
            <w:pPr>
              <w:pStyle w:val="Default"/>
              <w:widowControl/>
              <w:spacing w:after="120" w:line="280" w:lineRule="atLeast"/>
              <w:jc w:val="both"/>
              <w:rPr>
                <w:rFonts w:ascii="Verdana" w:hAnsi="Verdana"/>
                <w:i/>
                <w:color w:val="auto"/>
                <w:sz w:val="20"/>
                <w:szCs w:val="20"/>
                <w:lang w:val="de-AT"/>
              </w:rPr>
            </w:pPr>
            <w:r w:rsidRPr="005B3564">
              <w:rPr>
                <w:rFonts w:ascii="Verdana" w:hAnsi="Verdana"/>
                <w:i/>
                <w:color w:val="auto"/>
                <w:sz w:val="20"/>
                <w:szCs w:val="20"/>
                <w:lang w:val="de-AT"/>
              </w:rPr>
              <w:t>März</w:t>
            </w:r>
          </w:p>
        </w:tc>
        <w:tc>
          <w:tcPr>
            <w:tcW w:w="1910" w:type="dxa"/>
            <w:tcBorders>
              <w:top w:val="dashed" w:sz="4" w:space="0" w:color="auto"/>
              <w:left w:val="single" w:sz="4" w:space="0" w:color="auto"/>
              <w:bottom w:val="dashed" w:sz="4" w:space="0" w:color="auto"/>
              <w:right w:val="single" w:sz="4" w:space="0" w:color="auto"/>
            </w:tcBorders>
          </w:tcPr>
          <w:p w14:paraId="165E83AE" w14:textId="6D56F626" w:rsidR="00165819" w:rsidRPr="005B3564" w:rsidRDefault="00EE5F7E" w:rsidP="00B1558C">
            <w:pPr>
              <w:pStyle w:val="Default"/>
              <w:widowControl/>
              <w:spacing w:after="120" w:line="280" w:lineRule="atLeast"/>
              <w:jc w:val="both"/>
              <w:rPr>
                <w:rFonts w:ascii="Verdana" w:hAnsi="Verdana"/>
                <w:i/>
                <w:color w:val="auto"/>
                <w:sz w:val="20"/>
                <w:szCs w:val="20"/>
                <w:lang w:val="de-AT"/>
              </w:rPr>
            </w:pPr>
            <w:r>
              <w:rPr>
                <w:rFonts w:ascii="Verdana" w:hAnsi="Verdana"/>
                <w:i/>
                <w:color w:val="auto"/>
                <w:sz w:val="20"/>
                <w:szCs w:val="20"/>
                <w:lang w:val="de-AT"/>
              </w:rPr>
              <w:t>Ja</w:t>
            </w:r>
          </w:p>
        </w:tc>
        <w:tc>
          <w:tcPr>
            <w:tcW w:w="2070" w:type="dxa"/>
            <w:tcBorders>
              <w:top w:val="dashed" w:sz="4" w:space="0" w:color="auto"/>
              <w:left w:val="single" w:sz="4" w:space="0" w:color="auto"/>
              <w:bottom w:val="dashed" w:sz="4" w:space="0" w:color="auto"/>
            </w:tcBorders>
          </w:tcPr>
          <w:p w14:paraId="42EE6FAB" w14:textId="51C25023" w:rsidR="00165819" w:rsidRPr="005B3564" w:rsidRDefault="00276AE0" w:rsidP="001914DD">
            <w:pPr>
              <w:pStyle w:val="Default"/>
              <w:widowControl/>
              <w:spacing w:after="120" w:line="280" w:lineRule="atLeast"/>
              <w:jc w:val="center"/>
              <w:rPr>
                <w:rFonts w:ascii="Verdana" w:hAnsi="Verdana"/>
                <w:color w:val="auto"/>
                <w:sz w:val="20"/>
                <w:szCs w:val="20"/>
                <w:lang w:val="de-AT"/>
              </w:rPr>
            </w:pPr>
            <w:r>
              <w:rPr>
                <w:rFonts w:ascii="Verdana" w:hAnsi="Verdana"/>
                <w:i/>
                <w:sz w:val="20"/>
                <w:szCs w:val="20"/>
                <w:lang w:val="de-AT"/>
              </w:rPr>
              <w:t>€ 62</w:t>
            </w:r>
            <w:r w:rsidR="001914DD">
              <w:rPr>
                <w:rFonts w:ascii="Verdana" w:hAnsi="Verdana"/>
                <w:i/>
                <w:sz w:val="20"/>
                <w:szCs w:val="20"/>
                <w:lang w:val="de-AT"/>
              </w:rPr>
              <w:t>6</w:t>
            </w:r>
            <w:r w:rsidR="00EE5F7E">
              <w:rPr>
                <w:rFonts w:ascii="Verdana" w:hAnsi="Verdana"/>
                <w:i/>
                <w:sz w:val="20"/>
                <w:szCs w:val="20"/>
                <w:lang w:val="de-AT"/>
              </w:rPr>
              <w:t xml:space="preserve"> </w:t>
            </w:r>
            <w:r w:rsidR="001914DD">
              <w:rPr>
                <w:rFonts w:ascii="Verdana" w:hAnsi="Verdana"/>
                <w:i/>
                <w:sz w:val="20"/>
                <w:szCs w:val="20"/>
                <w:lang w:val="de-AT"/>
              </w:rPr>
              <w:t>327</w:t>
            </w:r>
            <w:r w:rsidR="00EE5F7E">
              <w:rPr>
                <w:rFonts w:ascii="Verdana" w:hAnsi="Verdana"/>
                <w:i/>
                <w:sz w:val="20"/>
                <w:szCs w:val="20"/>
                <w:lang w:val="de-AT"/>
              </w:rPr>
              <w:t>,</w:t>
            </w:r>
            <w:r w:rsidR="001914DD">
              <w:rPr>
                <w:rFonts w:ascii="Verdana" w:hAnsi="Verdana"/>
                <w:i/>
                <w:sz w:val="20"/>
                <w:szCs w:val="20"/>
                <w:lang w:val="de-AT"/>
              </w:rPr>
              <w:t>66</w:t>
            </w:r>
          </w:p>
        </w:tc>
      </w:tr>
      <w:tr w:rsidR="00342662" w:rsidRPr="008F45B7" w14:paraId="31203373" w14:textId="77777777" w:rsidTr="00B1558C">
        <w:trPr>
          <w:cantSplit/>
        </w:trPr>
        <w:tc>
          <w:tcPr>
            <w:tcW w:w="1722" w:type="dxa"/>
            <w:tcBorders>
              <w:top w:val="single" w:sz="4" w:space="0" w:color="auto"/>
              <w:bottom w:val="single" w:sz="4" w:space="0" w:color="auto"/>
            </w:tcBorders>
          </w:tcPr>
          <w:p w14:paraId="167A51D3" w14:textId="77777777" w:rsidR="00342662" w:rsidRPr="005B3564" w:rsidRDefault="00342662" w:rsidP="00342662">
            <w:pPr>
              <w:pStyle w:val="Default"/>
              <w:widowControl/>
              <w:spacing w:after="120" w:line="280" w:lineRule="atLeast"/>
              <w:jc w:val="both"/>
              <w:rPr>
                <w:rFonts w:ascii="Verdana" w:hAnsi="Verdana"/>
                <w:color w:val="auto"/>
                <w:sz w:val="20"/>
                <w:szCs w:val="20"/>
                <w:lang w:val="de-AT"/>
              </w:rPr>
            </w:pPr>
            <w:r w:rsidRPr="005B3564">
              <w:rPr>
                <w:rFonts w:ascii="Verdana" w:hAnsi="Verdana"/>
                <w:color w:val="auto"/>
                <w:sz w:val="20"/>
                <w:szCs w:val="20"/>
                <w:lang w:val="de-AT"/>
              </w:rPr>
              <w:t>2019</w:t>
            </w:r>
          </w:p>
        </w:tc>
        <w:tc>
          <w:tcPr>
            <w:tcW w:w="1593" w:type="dxa"/>
            <w:tcBorders>
              <w:top w:val="dashed" w:sz="4" w:space="0" w:color="auto"/>
              <w:bottom w:val="dashed" w:sz="4" w:space="0" w:color="auto"/>
              <w:right w:val="single" w:sz="4" w:space="0" w:color="auto"/>
            </w:tcBorders>
          </w:tcPr>
          <w:p w14:paraId="6DA1C0B3" w14:textId="0981FD55" w:rsidR="00342662" w:rsidRPr="005B3564" w:rsidRDefault="00342662" w:rsidP="00342662">
            <w:pPr>
              <w:pStyle w:val="Default"/>
              <w:widowControl/>
              <w:spacing w:after="120" w:line="280" w:lineRule="atLeast"/>
              <w:jc w:val="both"/>
              <w:rPr>
                <w:rFonts w:ascii="Verdana" w:hAnsi="Verdana"/>
                <w:i/>
                <w:color w:val="auto"/>
                <w:sz w:val="20"/>
                <w:szCs w:val="20"/>
                <w:lang w:val="de-AT"/>
              </w:rPr>
            </w:pPr>
            <w:r w:rsidRPr="005B3564">
              <w:rPr>
                <w:rFonts w:ascii="Verdana" w:hAnsi="Verdana"/>
                <w:i/>
                <w:color w:val="auto"/>
                <w:sz w:val="20"/>
                <w:szCs w:val="20"/>
                <w:lang w:val="de-AT"/>
              </w:rPr>
              <w:t>September</w:t>
            </w:r>
          </w:p>
        </w:tc>
        <w:tc>
          <w:tcPr>
            <w:tcW w:w="1910" w:type="dxa"/>
            <w:tcBorders>
              <w:top w:val="dashed" w:sz="4" w:space="0" w:color="auto"/>
              <w:left w:val="single" w:sz="4" w:space="0" w:color="auto"/>
              <w:bottom w:val="dashed" w:sz="4" w:space="0" w:color="auto"/>
              <w:right w:val="single" w:sz="4" w:space="0" w:color="auto"/>
            </w:tcBorders>
          </w:tcPr>
          <w:p w14:paraId="716A83F1" w14:textId="06254E81" w:rsidR="00342662" w:rsidRPr="005B3564" w:rsidRDefault="00EE5F7E" w:rsidP="00342662">
            <w:pPr>
              <w:pStyle w:val="Default"/>
              <w:widowControl/>
              <w:spacing w:after="120" w:line="280" w:lineRule="atLeast"/>
              <w:jc w:val="both"/>
              <w:rPr>
                <w:rFonts w:ascii="Verdana" w:hAnsi="Verdana"/>
                <w:i/>
                <w:color w:val="auto"/>
                <w:sz w:val="20"/>
                <w:szCs w:val="20"/>
                <w:lang w:val="de-AT"/>
              </w:rPr>
            </w:pPr>
            <w:r>
              <w:rPr>
                <w:rFonts w:ascii="Verdana" w:hAnsi="Verdana"/>
                <w:i/>
                <w:color w:val="auto"/>
                <w:sz w:val="20"/>
                <w:szCs w:val="20"/>
                <w:lang w:val="de-AT"/>
              </w:rPr>
              <w:t>Ja</w:t>
            </w:r>
          </w:p>
        </w:tc>
        <w:tc>
          <w:tcPr>
            <w:tcW w:w="2070" w:type="dxa"/>
            <w:tcBorders>
              <w:top w:val="dashed" w:sz="4" w:space="0" w:color="auto"/>
              <w:left w:val="single" w:sz="4" w:space="0" w:color="auto"/>
              <w:bottom w:val="dashed" w:sz="4" w:space="0" w:color="auto"/>
            </w:tcBorders>
          </w:tcPr>
          <w:p w14:paraId="1E54AA91" w14:textId="7BC35E6C" w:rsidR="00342662" w:rsidRPr="005B3564" w:rsidRDefault="00EE5F7E" w:rsidP="001914DD">
            <w:pPr>
              <w:pStyle w:val="Default"/>
              <w:widowControl/>
              <w:spacing w:after="120" w:line="280" w:lineRule="atLeast"/>
              <w:jc w:val="center"/>
              <w:rPr>
                <w:rFonts w:ascii="Verdana" w:hAnsi="Verdana"/>
                <w:color w:val="auto"/>
                <w:sz w:val="20"/>
                <w:szCs w:val="20"/>
                <w:lang w:val="de-AT"/>
              </w:rPr>
            </w:pPr>
            <w:r>
              <w:rPr>
                <w:rFonts w:ascii="Verdana" w:hAnsi="Verdana"/>
                <w:i/>
                <w:sz w:val="20"/>
                <w:szCs w:val="20"/>
                <w:lang w:val="de-AT"/>
              </w:rPr>
              <w:t>€ 72</w:t>
            </w:r>
            <w:r w:rsidR="00276AE0">
              <w:rPr>
                <w:rFonts w:ascii="Verdana" w:hAnsi="Verdana"/>
                <w:i/>
                <w:sz w:val="20"/>
                <w:szCs w:val="20"/>
                <w:lang w:val="de-AT"/>
              </w:rPr>
              <w:t xml:space="preserve">8 </w:t>
            </w:r>
            <w:r w:rsidR="001914DD">
              <w:rPr>
                <w:rFonts w:ascii="Verdana" w:hAnsi="Verdana"/>
                <w:i/>
                <w:sz w:val="20"/>
                <w:szCs w:val="20"/>
                <w:lang w:val="de-AT"/>
              </w:rPr>
              <w:t>617</w:t>
            </w:r>
            <w:r>
              <w:rPr>
                <w:rFonts w:ascii="Verdana" w:hAnsi="Verdana"/>
                <w:i/>
                <w:sz w:val="20"/>
                <w:szCs w:val="20"/>
                <w:lang w:val="de-AT"/>
              </w:rPr>
              <w:t>,</w:t>
            </w:r>
            <w:r w:rsidR="001914DD">
              <w:rPr>
                <w:rFonts w:ascii="Verdana" w:hAnsi="Verdana"/>
                <w:i/>
                <w:sz w:val="20"/>
                <w:szCs w:val="20"/>
                <w:lang w:val="de-AT"/>
              </w:rPr>
              <w:t>56</w:t>
            </w:r>
          </w:p>
        </w:tc>
      </w:tr>
      <w:tr w:rsidR="00342662" w:rsidRPr="008F45B7" w14:paraId="269DD4B9" w14:textId="77777777" w:rsidTr="00B1558C">
        <w:trPr>
          <w:cantSplit/>
        </w:trPr>
        <w:tc>
          <w:tcPr>
            <w:tcW w:w="1722" w:type="dxa"/>
            <w:tcBorders>
              <w:top w:val="single" w:sz="4" w:space="0" w:color="auto"/>
              <w:bottom w:val="single" w:sz="4" w:space="0" w:color="auto"/>
            </w:tcBorders>
          </w:tcPr>
          <w:p w14:paraId="4AF3BBE1" w14:textId="583BE7FF" w:rsidR="00342662" w:rsidRPr="005B3564" w:rsidRDefault="00342662" w:rsidP="00342662">
            <w:pPr>
              <w:pStyle w:val="Default"/>
              <w:widowControl/>
              <w:spacing w:after="120" w:line="280" w:lineRule="atLeast"/>
              <w:jc w:val="both"/>
              <w:rPr>
                <w:rFonts w:ascii="Verdana" w:hAnsi="Verdana"/>
                <w:color w:val="auto"/>
                <w:sz w:val="20"/>
                <w:szCs w:val="20"/>
                <w:lang w:val="de-AT"/>
              </w:rPr>
            </w:pPr>
            <w:r w:rsidRPr="005B3564">
              <w:rPr>
                <w:rFonts w:ascii="Verdana" w:hAnsi="Verdana"/>
                <w:color w:val="auto"/>
                <w:sz w:val="20"/>
                <w:szCs w:val="20"/>
                <w:lang w:val="de-AT"/>
              </w:rPr>
              <w:t>2020</w:t>
            </w:r>
          </w:p>
        </w:tc>
        <w:tc>
          <w:tcPr>
            <w:tcW w:w="1593" w:type="dxa"/>
            <w:tcBorders>
              <w:top w:val="dashed" w:sz="4" w:space="0" w:color="auto"/>
              <w:bottom w:val="dashed" w:sz="4" w:space="0" w:color="auto"/>
              <w:right w:val="single" w:sz="4" w:space="0" w:color="auto"/>
            </w:tcBorders>
          </w:tcPr>
          <w:p w14:paraId="037B7125" w14:textId="34EEB068" w:rsidR="00342662" w:rsidRPr="005B3564" w:rsidRDefault="00342662" w:rsidP="00342662">
            <w:pPr>
              <w:pStyle w:val="Default"/>
              <w:widowControl/>
              <w:spacing w:after="120" w:line="280" w:lineRule="atLeast"/>
              <w:jc w:val="both"/>
              <w:rPr>
                <w:rFonts w:ascii="Verdana" w:hAnsi="Verdana"/>
                <w:i/>
                <w:color w:val="auto"/>
                <w:sz w:val="20"/>
                <w:szCs w:val="20"/>
                <w:lang w:val="de-AT"/>
              </w:rPr>
            </w:pPr>
            <w:r w:rsidRPr="005B3564">
              <w:rPr>
                <w:rFonts w:ascii="Verdana" w:hAnsi="Verdana"/>
                <w:i/>
                <w:color w:val="auto"/>
                <w:sz w:val="20"/>
                <w:szCs w:val="20"/>
                <w:lang w:val="de-AT"/>
              </w:rPr>
              <w:t>März</w:t>
            </w:r>
          </w:p>
        </w:tc>
        <w:tc>
          <w:tcPr>
            <w:tcW w:w="1910" w:type="dxa"/>
            <w:tcBorders>
              <w:top w:val="dashed" w:sz="4" w:space="0" w:color="auto"/>
              <w:left w:val="single" w:sz="4" w:space="0" w:color="auto"/>
              <w:bottom w:val="dashed" w:sz="4" w:space="0" w:color="auto"/>
              <w:right w:val="single" w:sz="4" w:space="0" w:color="auto"/>
            </w:tcBorders>
          </w:tcPr>
          <w:p w14:paraId="31B05A14" w14:textId="583EE9E5" w:rsidR="00342662" w:rsidRPr="005B3564" w:rsidRDefault="00EE5F7E" w:rsidP="00342662">
            <w:pPr>
              <w:pStyle w:val="Default"/>
              <w:widowControl/>
              <w:spacing w:after="120" w:line="280" w:lineRule="atLeast"/>
              <w:jc w:val="both"/>
              <w:rPr>
                <w:rFonts w:ascii="Verdana" w:hAnsi="Verdana"/>
                <w:i/>
                <w:color w:val="auto"/>
                <w:sz w:val="20"/>
                <w:szCs w:val="20"/>
                <w:lang w:val="de-AT"/>
              </w:rPr>
            </w:pPr>
            <w:r>
              <w:rPr>
                <w:rFonts w:ascii="Verdana" w:hAnsi="Verdana"/>
                <w:i/>
                <w:color w:val="auto"/>
                <w:sz w:val="20"/>
                <w:szCs w:val="20"/>
                <w:lang w:val="de-AT"/>
              </w:rPr>
              <w:t>Ja</w:t>
            </w:r>
          </w:p>
        </w:tc>
        <w:tc>
          <w:tcPr>
            <w:tcW w:w="2070" w:type="dxa"/>
            <w:tcBorders>
              <w:top w:val="dashed" w:sz="4" w:space="0" w:color="auto"/>
              <w:left w:val="single" w:sz="4" w:space="0" w:color="auto"/>
              <w:bottom w:val="dashed" w:sz="4" w:space="0" w:color="auto"/>
            </w:tcBorders>
          </w:tcPr>
          <w:p w14:paraId="557C8F99" w14:textId="2A83B454" w:rsidR="00342662" w:rsidRPr="005B3564" w:rsidRDefault="00EE5F7E" w:rsidP="001914DD">
            <w:pPr>
              <w:pStyle w:val="Default"/>
              <w:widowControl/>
              <w:spacing w:after="120" w:line="280" w:lineRule="atLeast"/>
              <w:jc w:val="center"/>
              <w:rPr>
                <w:rFonts w:ascii="Verdana" w:hAnsi="Verdana"/>
                <w:i/>
                <w:sz w:val="20"/>
                <w:szCs w:val="20"/>
                <w:lang w:val="de-AT"/>
              </w:rPr>
            </w:pPr>
            <w:r>
              <w:rPr>
                <w:rFonts w:ascii="Verdana" w:hAnsi="Verdana"/>
                <w:i/>
                <w:sz w:val="20"/>
                <w:szCs w:val="20"/>
                <w:lang w:val="de-AT"/>
              </w:rPr>
              <w:t>€ 57</w:t>
            </w:r>
            <w:r w:rsidR="00276AE0">
              <w:rPr>
                <w:rFonts w:ascii="Verdana" w:hAnsi="Verdana"/>
                <w:i/>
                <w:sz w:val="20"/>
                <w:szCs w:val="20"/>
                <w:lang w:val="de-AT"/>
              </w:rPr>
              <w:t xml:space="preserve">2 </w:t>
            </w:r>
            <w:r w:rsidR="001914DD">
              <w:rPr>
                <w:rFonts w:ascii="Verdana" w:hAnsi="Verdana"/>
                <w:i/>
                <w:sz w:val="20"/>
                <w:szCs w:val="20"/>
                <w:lang w:val="de-AT"/>
              </w:rPr>
              <w:t>927</w:t>
            </w:r>
            <w:r>
              <w:rPr>
                <w:rFonts w:ascii="Verdana" w:hAnsi="Verdana"/>
                <w:i/>
                <w:sz w:val="20"/>
                <w:szCs w:val="20"/>
                <w:lang w:val="de-AT"/>
              </w:rPr>
              <w:t>,</w:t>
            </w:r>
            <w:r w:rsidR="001914DD">
              <w:rPr>
                <w:rFonts w:ascii="Verdana" w:hAnsi="Verdana"/>
                <w:i/>
                <w:sz w:val="20"/>
                <w:szCs w:val="20"/>
                <w:lang w:val="de-AT"/>
              </w:rPr>
              <w:t>66</w:t>
            </w:r>
          </w:p>
        </w:tc>
      </w:tr>
      <w:tr w:rsidR="00342662" w:rsidRPr="008F45B7" w14:paraId="200EEDF8" w14:textId="77777777" w:rsidTr="00B1558C">
        <w:trPr>
          <w:cantSplit/>
        </w:trPr>
        <w:tc>
          <w:tcPr>
            <w:tcW w:w="1722" w:type="dxa"/>
            <w:tcBorders>
              <w:top w:val="single" w:sz="4" w:space="0" w:color="auto"/>
              <w:bottom w:val="single" w:sz="4" w:space="0" w:color="auto"/>
            </w:tcBorders>
          </w:tcPr>
          <w:p w14:paraId="627423A6" w14:textId="56542CAB" w:rsidR="00342662" w:rsidRPr="005B3564" w:rsidRDefault="00342662" w:rsidP="00342662">
            <w:pPr>
              <w:pStyle w:val="Default"/>
              <w:widowControl/>
              <w:spacing w:after="120" w:line="280" w:lineRule="atLeast"/>
              <w:jc w:val="both"/>
              <w:rPr>
                <w:rFonts w:ascii="Verdana" w:hAnsi="Verdana"/>
                <w:color w:val="auto"/>
                <w:sz w:val="20"/>
                <w:szCs w:val="20"/>
                <w:lang w:val="de-AT"/>
              </w:rPr>
            </w:pPr>
            <w:r w:rsidRPr="005B3564">
              <w:rPr>
                <w:rFonts w:ascii="Verdana" w:hAnsi="Verdana"/>
                <w:color w:val="auto"/>
                <w:sz w:val="20"/>
                <w:szCs w:val="20"/>
                <w:lang w:val="de-AT"/>
              </w:rPr>
              <w:t>2020</w:t>
            </w:r>
          </w:p>
        </w:tc>
        <w:tc>
          <w:tcPr>
            <w:tcW w:w="1593" w:type="dxa"/>
            <w:tcBorders>
              <w:top w:val="dashed" w:sz="4" w:space="0" w:color="auto"/>
              <w:bottom w:val="dashed" w:sz="4" w:space="0" w:color="auto"/>
              <w:right w:val="single" w:sz="4" w:space="0" w:color="auto"/>
            </w:tcBorders>
          </w:tcPr>
          <w:p w14:paraId="1C887B43" w14:textId="65D47F5B" w:rsidR="00342662" w:rsidRPr="005B3564" w:rsidRDefault="00342662" w:rsidP="00342662">
            <w:pPr>
              <w:pStyle w:val="Default"/>
              <w:widowControl/>
              <w:spacing w:after="120" w:line="280" w:lineRule="atLeast"/>
              <w:jc w:val="both"/>
              <w:rPr>
                <w:rFonts w:ascii="Verdana" w:hAnsi="Verdana"/>
                <w:i/>
                <w:color w:val="auto"/>
                <w:sz w:val="20"/>
                <w:szCs w:val="20"/>
                <w:lang w:val="de-AT"/>
              </w:rPr>
            </w:pPr>
            <w:r w:rsidRPr="005B3564">
              <w:rPr>
                <w:rFonts w:ascii="Verdana" w:hAnsi="Verdana"/>
                <w:i/>
                <w:color w:val="auto"/>
                <w:sz w:val="20"/>
                <w:szCs w:val="20"/>
                <w:lang w:val="de-AT"/>
              </w:rPr>
              <w:t>September</w:t>
            </w:r>
          </w:p>
        </w:tc>
        <w:tc>
          <w:tcPr>
            <w:tcW w:w="1910" w:type="dxa"/>
            <w:tcBorders>
              <w:top w:val="dashed" w:sz="4" w:space="0" w:color="auto"/>
              <w:left w:val="single" w:sz="4" w:space="0" w:color="auto"/>
              <w:bottom w:val="dashed" w:sz="4" w:space="0" w:color="auto"/>
              <w:right w:val="single" w:sz="4" w:space="0" w:color="auto"/>
            </w:tcBorders>
          </w:tcPr>
          <w:p w14:paraId="3AED841E" w14:textId="2780975E" w:rsidR="00342662" w:rsidRPr="005B3564" w:rsidRDefault="00EE5F7E" w:rsidP="00342662">
            <w:pPr>
              <w:pStyle w:val="Default"/>
              <w:widowControl/>
              <w:spacing w:after="120" w:line="280" w:lineRule="atLeast"/>
              <w:jc w:val="both"/>
              <w:rPr>
                <w:rFonts w:ascii="Verdana" w:hAnsi="Verdana"/>
                <w:i/>
                <w:color w:val="auto"/>
                <w:sz w:val="20"/>
                <w:szCs w:val="20"/>
                <w:lang w:val="de-AT"/>
              </w:rPr>
            </w:pPr>
            <w:r>
              <w:rPr>
                <w:rFonts w:ascii="Verdana" w:hAnsi="Verdana"/>
                <w:i/>
                <w:color w:val="auto"/>
                <w:sz w:val="20"/>
                <w:szCs w:val="20"/>
                <w:lang w:val="de-AT"/>
              </w:rPr>
              <w:t>Ja</w:t>
            </w:r>
          </w:p>
        </w:tc>
        <w:tc>
          <w:tcPr>
            <w:tcW w:w="2070" w:type="dxa"/>
            <w:tcBorders>
              <w:top w:val="dashed" w:sz="4" w:space="0" w:color="auto"/>
              <w:left w:val="single" w:sz="4" w:space="0" w:color="auto"/>
              <w:bottom w:val="dashed" w:sz="4" w:space="0" w:color="auto"/>
            </w:tcBorders>
          </w:tcPr>
          <w:p w14:paraId="44F25761" w14:textId="6281BE93" w:rsidR="00342662" w:rsidRPr="005B3564" w:rsidRDefault="00EE5F7E" w:rsidP="001914DD">
            <w:pPr>
              <w:pStyle w:val="Default"/>
              <w:widowControl/>
              <w:spacing w:after="120" w:line="280" w:lineRule="atLeast"/>
              <w:jc w:val="center"/>
              <w:rPr>
                <w:rFonts w:ascii="Verdana" w:hAnsi="Verdana"/>
                <w:i/>
                <w:sz w:val="20"/>
                <w:szCs w:val="20"/>
                <w:lang w:val="de-AT"/>
              </w:rPr>
            </w:pPr>
            <w:r>
              <w:rPr>
                <w:rFonts w:ascii="Verdana" w:hAnsi="Verdana"/>
                <w:i/>
                <w:sz w:val="20"/>
                <w:szCs w:val="20"/>
                <w:lang w:val="de-AT"/>
              </w:rPr>
              <w:t>€ 46</w:t>
            </w:r>
            <w:r w:rsidR="00276AE0">
              <w:rPr>
                <w:rFonts w:ascii="Verdana" w:hAnsi="Verdana"/>
                <w:i/>
                <w:sz w:val="20"/>
                <w:szCs w:val="20"/>
                <w:lang w:val="de-AT"/>
              </w:rPr>
              <w:t xml:space="preserve">6 </w:t>
            </w:r>
            <w:r w:rsidR="001914DD">
              <w:rPr>
                <w:rFonts w:ascii="Verdana" w:hAnsi="Verdana"/>
                <w:i/>
                <w:sz w:val="20"/>
                <w:szCs w:val="20"/>
                <w:lang w:val="de-AT"/>
              </w:rPr>
              <w:t>862</w:t>
            </w:r>
            <w:r w:rsidR="00342662" w:rsidRPr="005B3564">
              <w:rPr>
                <w:rFonts w:ascii="Verdana" w:hAnsi="Verdana"/>
                <w:i/>
                <w:sz w:val="20"/>
                <w:szCs w:val="20"/>
                <w:lang w:val="de-AT"/>
              </w:rPr>
              <w:t>,</w:t>
            </w:r>
            <w:r w:rsidR="001914DD">
              <w:rPr>
                <w:rFonts w:ascii="Verdana" w:hAnsi="Verdana"/>
                <w:i/>
                <w:sz w:val="20"/>
                <w:szCs w:val="20"/>
                <w:lang w:val="de-AT"/>
              </w:rPr>
              <w:t>63</w:t>
            </w:r>
          </w:p>
        </w:tc>
      </w:tr>
      <w:tr w:rsidR="00342662" w:rsidRPr="008F45B7" w14:paraId="0E9AACFF" w14:textId="77777777" w:rsidTr="00B1558C">
        <w:trPr>
          <w:cantSplit/>
        </w:trPr>
        <w:tc>
          <w:tcPr>
            <w:tcW w:w="1722" w:type="dxa"/>
            <w:tcBorders>
              <w:top w:val="single" w:sz="4" w:space="0" w:color="auto"/>
              <w:bottom w:val="single" w:sz="4" w:space="0" w:color="auto"/>
            </w:tcBorders>
          </w:tcPr>
          <w:p w14:paraId="3B629426" w14:textId="7BEECA06" w:rsidR="00342662" w:rsidRPr="00EC11E7" w:rsidRDefault="00342662" w:rsidP="00342662">
            <w:pPr>
              <w:pStyle w:val="Default"/>
              <w:widowControl/>
              <w:spacing w:after="120" w:line="280" w:lineRule="atLeast"/>
              <w:jc w:val="both"/>
              <w:rPr>
                <w:rFonts w:ascii="Times New Roman" w:hAnsi="Times New Roman" w:cs="Times New Roman"/>
                <w:b/>
                <w:color w:val="auto"/>
                <w:sz w:val="20"/>
                <w:szCs w:val="20"/>
                <w:lang w:val="de-AT"/>
              </w:rPr>
            </w:pPr>
            <w:r>
              <w:rPr>
                <w:rFonts w:ascii="Times New Roman" w:hAnsi="Times New Roman" w:cs="Times New Roman"/>
                <w:b/>
                <w:color w:val="auto"/>
                <w:sz w:val="20"/>
                <w:szCs w:val="20"/>
                <w:lang w:val="de-AT"/>
              </w:rPr>
              <w:t>Gesamt</w:t>
            </w:r>
          </w:p>
        </w:tc>
        <w:tc>
          <w:tcPr>
            <w:tcW w:w="1593" w:type="dxa"/>
            <w:tcBorders>
              <w:top w:val="dashed" w:sz="4" w:space="0" w:color="auto"/>
              <w:bottom w:val="dashed" w:sz="4" w:space="0" w:color="auto"/>
              <w:right w:val="single" w:sz="4" w:space="0" w:color="auto"/>
            </w:tcBorders>
          </w:tcPr>
          <w:p w14:paraId="4FDA59AF" w14:textId="77777777" w:rsidR="00342662" w:rsidRPr="008F45B7" w:rsidRDefault="00342662" w:rsidP="00342662">
            <w:pPr>
              <w:pStyle w:val="Default"/>
              <w:widowControl/>
              <w:spacing w:after="120" w:line="280" w:lineRule="atLeast"/>
              <w:jc w:val="both"/>
              <w:rPr>
                <w:rFonts w:ascii="Verdana" w:hAnsi="Verdana"/>
                <w:b/>
                <w:i/>
                <w:color w:val="auto"/>
                <w:sz w:val="20"/>
                <w:szCs w:val="20"/>
                <w:lang w:val="de-AT"/>
              </w:rPr>
            </w:pPr>
          </w:p>
        </w:tc>
        <w:tc>
          <w:tcPr>
            <w:tcW w:w="1910" w:type="dxa"/>
            <w:tcBorders>
              <w:top w:val="dashed" w:sz="4" w:space="0" w:color="auto"/>
              <w:left w:val="single" w:sz="4" w:space="0" w:color="auto"/>
              <w:bottom w:val="dashed" w:sz="4" w:space="0" w:color="auto"/>
              <w:right w:val="single" w:sz="4" w:space="0" w:color="auto"/>
            </w:tcBorders>
          </w:tcPr>
          <w:p w14:paraId="06AF6D4A" w14:textId="77777777" w:rsidR="00342662" w:rsidRPr="008F45B7" w:rsidRDefault="00342662" w:rsidP="00342662">
            <w:pPr>
              <w:pStyle w:val="Default"/>
              <w:widowControl/>
              <w:spacing w:after="120" w:line="280" w:lineRule="atLeast"/>
              <w:jc w:val="both"/>
              <w:rPr>
                <w:rFonts w:ascii="Verdana" w:hAnsi="Verdana"/>
                <w:b/>
                <w:i/>
                <w:color w:val="auto"/>
                <w:sz w:val="20"/>
                <w:szCs w:val="20"/>
                <w:lang w:val="de-AT"/>
              </w:rPr>
            </w:pPr>
          </w:p>
        </w:tc>
        <w:tc>
          <w:tcPr>
            <w:tcW w:w="2070" w:type="dxa"/>
            <w:tcBorders>
              <w:top w:val="dashed" w:sz="4" w:space="0" w:color="auto"/>
              <w:left w:val="single" w:sz="4" w:space="0" w:color="auto"/>
              <w:bottom w:val="dashed" w:sz="4" w:space="0" w:color="auto"/>
            </w:tcBorders>
          </w:tcPr>
          <w:p w14:paraId="130053C7" w14:textId="23EBD952" w:rsidR="00342662" w:rsidRPr="008F45B7" w:rsidRDefault="00342662" w:rsidP="001914DD">
            <w:pPr>
              <w:pStyle w:val="Default"/>
              <w:widowControl/>
              <w:spacing w:after="120" w:line="280" w:lineRule="atLeast"/>
              <w:jc w:val="center"/>
              <w:rPr>
                <w:rFonts w:ascii="Verdana" w:hAnsi="Verdana"/>
                <w:b/>
                <w:color w:val="auto"/>
                <w:sz w:val="20"/>
                <w:szCs w:val="20"/>
                <w:lang w:val="de-AT"/>
              </w:rPr>
            </w:pPr>
            <w:r w:rsidRPr="008F45B7">
              <w:rPr>
                <w:rFonts w:ascii="Verdana" w:hAnsi="Verdana"/>
                <w:b/>
                <w:i/>
                <w:sz w:val="20"/>
                <w:szCs w:val="20"/>
                <w:lang w:val="de-AT"/>
              </w:rPr>
              <w:fldChar w:fldCharType="begin"/>
            </w:r>
            <w:r w:rsidRPr="008F45B7">
              <w:rPr>
                <w:rFonts w:ascii="Verdana" w:hAnsi="Verdana"/>
                <w:b/>
                <w:i/>
                <w:sz w:val="20"/>
                <w:szCs w:val="20"/>
                <w:lang w:val="de-AT"/>
              </w:rPr>
              <w:instrText xml:space="preserve"> =SUM(ABOVE) </w:instrText>
            </w:r>
            <w:r w:rsidRPr="008F45B7">
              <w:rPr>
                <w:rFonts w:ascii="Verdana" w:hAnsi="Verdana"/>
                <w:b/>
                <w:i/>
                <w:sz w:val="20"/>
                <w:szCs w:val="20"/>
                <w:lang w:val="de-AT"/>
              </w:rPr>
              <w:fldChar w:fldCharType="separate"/>
            </w:r>
            <w:r w:rsidR="001914DD">
              <w:rPr>
                <w:rFonts w:ascii="Verdana" w:hAnsi="Verdana"/>
                <w:b/>
                <w:i/>
                <w:noProof/>
                <w:sz w:val="20"/>
                <w:szCs w:val="20"/>
                <w:lang w:val="de-AT"/>
              </w:rPr>
              <w:t>€ 3 110 820</w:t>
            </w:r>
            <w:r w:rsidR="00EE5F7E">
              <w:rPr>
                <w:rFonts w:ascii="Verdana" w:hAnsi="Verdana"/>
                <w:b/>
                <w:i/>
                <w:noProof/>
                <w:sz w:val="20"/>
                <w:szCs w:val="20"/>
                <w:lang w:val="de-AT"/>
              </w:rPr>
              <w:t>,</w:t>
            </w:r>
            <w:r w:rsidRPr="008F45B7">
              <w:rPr>
                <w:rFonts w:ascii="Verdana" w:hAnsi="Verdana"/>
                <w:b/>
                <w:i/>
                <w:sz w:val="20"/>
                <w:szCs w:val="20"/>
                <w:lang w:val="de-AT"/>
              </w:rPr>
              <w:fldChar w:fldCharType="end"/>
            </w:r>
            <w:r w:rsidR="001914DD">
              <w:rPr>
                <w:rFonts w:ascii="Verdana" w:hAnsi="Verdana"/>
                <w:b/>
                <w:i/>
                <w:sz w:val="20"/>
                <w:szCs w:val="20"/>
                <w:lang w:val="de-AT"/>
              </w:rPr>
              <w:t>83</w:t>
            </w:r>
          </w:p>
        </w:tc>
      </w:tr>
    </w:tbl>
    <w:p w14:paraId="5EEB72D9" w14:textId="77777777" w:rsidR="00165819" w:rsidRPr="00007A2B" w:rsidRDefault="00165819" w:rsidP="00165819">
      <w:pPr>
        <w:pStyle w:val="Default"/>
        <w:widowControl/>
        <w:spacing w:before="120" w:line="280" w:lineRule="atLeast"/>
        <w:ind w:left="634" w:hanging="202"/>
        <w:jc w:val="both"/>
        <w:rPr>
          <w:rFonts w:ascii="Verdana" w:hAnsi="Verdana"/>
          <w:color w:val="auto"/>
          <w:sz w:val="20"/>
          <w:szCs w:val="20"/>
          <w:lang w:val="de-AT"/>
        </w:rPr>
      </w:pPr>
      <w:r w:rsidRPr="00007A2B">
        <w:rPr>
          <w:rFonts w:ascii="Verdana" w:hAnsi="Verdana"/>
          <w:color w:val="auto"/>
          <w:sz w:val="20"/>
          <w:szCs w:val="20"/>
          <w:lang w:val="de-AT"/>
        </w:rPr>
        <w:t>*</w:t>
      </w:r>
      <w:r w:rsidRPr="00007A2B">
        <w:rPr>
          <w:rFonts w:ascii="Verdana" w:hAnsi="Verdana"/>
          <w:color w:val="auto"/>
          <w:sz w:val="20"/>
          <w:szCs w:val="20"/>
          <w:lang w:val="de-AT"/>
        </w:rPr>
        <w:tab/>
      </w:r>
      <w:r w:rsidR="00007A2B" w:rsidRPr="00007A2B">
        <w:rPr>
          <w:rFonts w:ascii="Verdana" w:hAnsi="Verdana"/>
          <w:i/>
          <w:color w:val="auto"/>
          <w:sz w:val="18"/>
          <w:szCs w:val="18"/>
          <w:lang w:val="de-AT"/>
        </w:rPr>
        <w:t>Mit eine</w:t>
      </w:r>
      <w:r w:rsidR="002C438E">
        <w:rPr>
          <w:rFonts w:ascii="Verdana" w:hAnsi="Verdana"/>
          <w:i/>
          <w:color w:val="auto"/>
          <w:sz w:val="18"/>
          <w:szCs w:val="18"/>
          <w:lang w:val="de-AT"/>
        </w:rPr>
        <w:t>m</w:t>
      </w:r>
      <w:r w:rsidR="00007A2B" w:rsidRPr="00007A2B">
        <w:rPr>
          <w:rFonts w:ascii="Verdana" w:hAnsi="Verdana"/>
          <w:i/>
          <w:color w:val="auto"/>
          <w:sz w:val="18"/>
          <w:szCs w:val="18"/>
          <w:lang w:val="de-AT"/>
        </w:rPr>
        <w:t xml:space="preserve"> “X” zu bezeichnen, falls nur Berichterstattung ohne Auszahlungsantrag erfolgen soll</w:t>
      </w:r>
    </w:p>
    <w:p w14:paraId="09A1E23A" w14:textId="77777777" w:rsidR="00165819" w:rsidRPr="00007A2B" w:rsidRDefault="00165819" w:rsidP="00165819">
      <w:pPr>
        <w:spacing w:after="120"/>
        <w:ind w:left="360"/>
        <w:jc w:val="both"/>
        <w:rPr>
          <w:rFonts w:ascii="Verdana" w:hAnsi="Verdana"/>
          <w:lang w:val="de-AT"/>
        </w:rPr>
      </w:pPr>
    </w:p>
    <w:p w14:paraId="2270740F" w14:textId="77777777" w:rsidR="00165819" w:rsidRPr="00007A2B" w:rsidRDefault="00007A2B" w:rsidP="00B1558C">
      <w:pPr>
        <w:numPr>
          <w:ilvl w:val="0"/>
          <w:numId w:val="25"/>
        </w:numPr>
        <w:spacing w:after="120"/>
        <w:jc w:val="both"/>
        <w:rPr>
          <w:rFonts w:ascii="Verdana" w:hAnsi="Verdana"/>
          <w:lang w:val="de-AT"/>
        </w:rPr>
      </w:pPr>
      <w:r w:rsidRPr="00007A2B">
        <w:rPr>
          <w:rFonts w:ascii="Verdana" w:hAnsi="Verdana"/>
          <w:lang w:val="de-AT"/>
        </w:rPr>
        <w:t>Auszahlungsanträge und Projektberichte sind spätestens zu den im Auszahlungsplan genannten Zeitpunkten vorzul</w:t>
      </w:r>
      <w:r w:rsidR="00CF31D9">
        <w:rPr>
          <w:rFonts w:ascii="Verdana" w:hAnsi="Verdana"/>
          <w:lang w:val="de-AT"/>
        </w:rPr>
        <w:t>e</w:t>
      </w:r>
      <w:r w:rsidRPr="00007A2B">
        <w:rPr>
          <w:rFonts w:ascii="Verdana" w:hAnsi="Verdana"/>
          <w:lang w:val="de-AT"/>
        </w:rPr>
        <w:t xml:space="preserve">gen. Im Falle von Verzögerungen, ist </w:t>
      </w:r>
      <w:r w:rsidRPr="00A231BB">
        <w:rPr>
          <w:rFonts w:ascii="Verdana" w:hAnsi="Verdana"/>
          <w:lang w:val="de-AT"/>
        </w:rPr>
        <w:t>dem GS</w:t>
      </w:r>
      <w:r w:rsidR="00CD7935" w:rsidRPr="00A231BB">
        <w:rPr>
          <w:rFonts w:ascii="Verdana" w:hAnsi="Verdana"/>
          <w:lang w:val="de-AT"/>
        </w:rPr>
        <w:t xml:space="preserve"> und</w:t>
      </w:r>
      <w:r w:rsidR="00CD7935">
        <w:rPr>
          <w:rFonts w:ascii="Verdana" w:hAnsi="Verdana"/>
          <w:lang w:val="de-AT"/>
        </w:rPr>
        <w:t xml:space="preserve"> der VB</w:t>
      </w:r>
      <w:r>
        <w:rPr>
          <w:rFonts w:ascii="Verdana" w:hAnsi="Verdana"/>
          <w:lang w:val="de-AT"/>
        </w:rPr>
        <w:t xml:space="preserve"> eine Begründung zu übermitteln</w:t>
      </w:r>
      <w:r w:rsidR="00165819" w:rsidRPr="00007A2B">
        <w:rPr>
          <w:rFonts w:ascii="Verdana" w:hAnsi="Verdana"/>
          <w:lang w:val="de-AT"/>
        </w:rPr>
        <w:t>.</w:t>
      </w:r>
    </w:p>
    <w:p w14:paraId="4F2124A3" w14:textId="430241DC" w:rsidR="00165819" w:rsidRPr="00A23158" w:rsidRDefault="00007A2B" w:rsidP="00B1558C">
      <w:pPr>
        <w:numPr>
          <w:ilvl w:val="0"/>
          <w:numId w:val="25"/>
        </w:numPr>
        <w:spacing w:after="120"/>
        <w:jc w:val="both"/>
        <w:rPr>
          <w:rFonts w:ascii="Verdana" w:hAnsi="Verdana"/>
          <w:lang w:val="de-AT"/>
        </w:rPr>
      </w:pPr>
      <w:r w:rsidRPr="00A23158">
        <w:rPr>
          <w:rFonts w:ascii="Verdana" w:hAnsi="Verdana"/>
          <w:lang w:val="de-AT"/>
        </w:rPr>
        <w:t xml:space="preserve">Im Falle </w:t>
      </w:r>
      <w:r w:rsidR="000E0397">
        <w:rPr>
          <w:rFonts w:ascii="Verdana" w:hAnsi="Verdana"/>
          <w:lang w:val="de-AT"/>
        </w:rPr>
        <w:t>einer Verletzung des EFRE-Fördervertrags du</w:t>
      </w:r>
      <w:bookmarkStart w:id="0" w:name="_GoBack"/>
      <w:bookmarkEnd w:id="0"/>
      <w:r w:rsidR="000E0397">
        <w:rPr>
          <w:rFonts w:ascii="Verdana" w:hAnsi="Verdana"/>
          <w:lang w:val="de-AT"/>
        </w:rPr>
        <w:t>rch den LP oder einen PP, die zu einem Rücktritt  vom Fördervertrag führen kann, ersucht die VB den BA um Stellungnahme wenn dies aus objektiven Gründen möglich ist</w:t>
      </w:r>
      <w:r w:rsidR="00A23158" w:rsidRPr="00A23158">
        <w:rPr>
          <w:rFonts w:ascii="Verdana" w:hAnsi="Verdana"/>
          <w:lang w:val="de-AT"/>
        </w:rPr>
        <w:t>; die Partner</w:t>
      </w:r>
      <w:r w:rsidRPr="00A23158">
        <w:rPr>
          <w:rFonts w:ascii="Verdana" w:hAnsi="Verdana"/>
          <w:lang w:val="de-AT"/>
        </w:rPr>
        <w:t xml:space="preserve"> </w:t>
      </w:r>
      <w:r w:rsidR="000E0397">
        <w:rPr>
          <w:rFonts w:ascii="Verdana" w:hAnsi="Verdana"/>
          <w:lang w:val="de-AT"/>
        </w:rPr>
        <w:t>erklären</w:t>
      </w:r>
      <w:r w:rsidR="00A23158" w:rsidRPr="00A23158">
        <w:rPr>
          <w:rFonts w:ascii="Verdana" w:hAnsi="Verdana"/>
          <w:lang w:val="de-AT"/>
        </w:rPr>
        <w:t xml:space="preserve">, </w:t>
      </w:r>
      <w:r w:rsidR="000E0397">
        <w:rPr>
          <w:rFonts w:ascii="Verdana" w:hAnsi="Verdana"/>
          <w:lang w:val="de-AT"/>
        </w:rPr>
        <w:t>eine  Vertragsverletzung</w:t>
      </w:r>
      <w:r w:rsidR="00A23158" w:rsidRPr="00A23158">
        <w:rPr>
          <w:rFonts w:ascii="Verdana" w:hAnsi="Verdana"/>
          <w:lang w:val="de-AT"/>
        </w:rPr>
        <w:t xml:space="preserve"> nach Kr</w:t>
      </w:r>
      <w:r w:rsidR="00A23158">
        <w:rPr>
          <w:rFonts w:ascii="Verdana" w:hAnsi="Verdana"/>
          <w:lang w:val="de-AT"/>
        </w:rPr>
        <w:t>äften zu verhindern</w:t>
      </w:r>
      <w:r w:rsidR="000E0397">
        <w:rPr>
          <w:rFonts w:ascii="Verdana" w:hAnsi="Verdana"/>
          <w:lang w:val="de-AT"/>
        </w:rPr>
        <w:t xml:space="preserve"> und die dazu erforderliche Mitwirkung gegenüber dem LP und der VB zu leisten</w:t>
      </w:r>
      <w:r w:rsidR="00A23158">
        <w:rPr>
          <w:rFonts w:ascii="Verdana" w:hAnsi="Verdana"/>
          <w:lang w:val="de-AT"/>
        </w:rPr>
        <w:t>.</w:t>
      </w:r>
    </w:p>
    <w:p w14:paraId="45875C1A" w14:textId="256987CB" w:rsidR="00165819" w:rsidRPr="00A23158" w:rsidRDefault="00A23158" w:rsidP="00B1558C">
      <w:pPr>
        <w:numPr>
          <w:ilvl w:val="0"/>
          <w:numId w:val="25"/>
        </w:numPr>
        <w:spacing w:after="120"/>
        <w:jc w:val="both"/>
        <w:rPr>
          <w:rFonts w:ascii="Verdana" w:hAnsi="Verdana"/>
          <w:lang w:val="de-AT"/>
        </w:rPr>
      </w:pPr>
      <w:r w:rsidRPr="00A23158">
        <w:rPr>
          <w:rFonts w:ascii="Verdana" w:hAnsi="Verdana"/>
          <w:lang w:val="de-AT"/>
        </w:rPr>
        <w:t xml:space="preserve">Zahlungen erfolgen in </w:t>
      </w:r>
      <w:r w:rsidR="00165819" w:rsidRPr="00A23158">
        <w:rPr>
          <w:rFonts w:ascii="Verdana" w:hAnsi="Verdana"/>
          <w:lang w:val="de-AT"/>
        </w:rPr>
        <w:t xml:space="preserve">EURO (EUR). </w:t>
      </w:r>
    </w:p>
    <w:p w14:paraId="74E537F2" w14:textId="77777777" w:rsidR="00D15480" w:rsidRPr="001C62C7" w:rsidRDefault="008A0CA9">
      <w:pPr>
        <w:spacing w:before="240"/>
        <w:jc w:val="center"/>
        <w:rPr>
          <w:rFonts w:ascii="Verdana" w:hAnsi="Verdana"/>
          <w:b/>
          <w:lang w:val="de-AT"/>
        </w:rPr>
      </w:pPr>
      <w:r>
        <w:rPr>
          <w:rFonts w:ascii="Verdana" w:hAnsi="Verdana"/>
          <w:b/>
          <w:lang w:val="de-AT"/>
        </w:rPr>
        <w:t>§ 6</w:t>
      </w:r>
    </w:p>
    <w:p w14:paraId="18A02B57" w14:textId="77777777" w:rsidR="00D15480" w:rsidRPr="001C62C7" w:rsidRDefault="000673CD">
      <w:pPr>
        <w:spacing w:after="240"/>
        <w:jc w:val="center"/>
        <w:rPr>
          <w:rFonts w:ascii="Verdana" w:hAnsi="Verdana"/>
          <w:b/>
          <w:lang w:val="de-AT"/>
        </w:rPr>
      </w:pPr>
      <w:r>
        <w:rPr>
          <w:rFonts w:ascii="Verdana" w:hAnsi="Verdana"/>
          <w:b/>
          <w:lang w:val="de-AT"/>
        </w:rPr>
        <w:t>Änderungen des Projektes und</w:t>
      </w:r>
      <w:r w:rsidR="00405214">
        <w:rPr>
          <w:rFonts w:ascii="Verdana" w:hAnsi="Verdana"/>
          <w:b/>
          <w:lang w:val="de-AT"/>
        </w:rPr>
        <w:t xml:space="preserve"> des Kostenplanes </w:t>
      </w:r>
    </w:p>
    <w:p w14:paraId="53AB55C9" w14:textId="5E786119" w:rsidR="00646CDE" w:rsidRPr="00646CDE" w:rsidRDefault="00646CDE" w:rsidP="00B1558C">
      <w:pPr>
        <w:numPr>
          <w:ilvl w:val="0"/>
          <w:numId w:val="9"/>
        </w:numPr>
        <w:spacing w:after="120"/>
        <w:jc w:val="both"/>
        <w:rPr>
          <w:rFonts w:ascii="Verdana" w:hAnsi="Verdana"/>
          <w:lang w:val="de-AT"/>
        </w:rPr>
      </w:pPr>
      <w:r w:rsidRPr="00646CDE">
        <w:rPr>
          <w:rFonts w:ascii="Verdana" w:hAnsi="Verdana"/>
          <w:lang w:val="de-AT"/>
        </w:rPr>
        <w:t>De</w:t>
      </w:r>
      <w:r>
        <w:rPr>
          <w:rFonts w:ascii="Verdana" w:hAnsi="Verdana"/>
          <w:lang w:val="de-AT"/>
        </w:rPr>
        <w:t xml:space="preserve">r Lead </w:t>
      </w:r>
      <w:proofErr w:type="spellStart"/>
      <w:r>
        <w:rPr>
          <w:rFonts w:ascii="Verdana" w:hAnsi="Verdana"/>
          <w:lang w:val="de-AT"/>
        </w:rPr>
        <w:t>Beneficiary</w:t>
      </w:r>
      <w:proofErr w:type="spellEnd"/>
      <w:r>
        <w:rPr>
          <w:rFonts w:ascii="Verdana" w:hAnsi="Verdana"/>
          <w:lang w:val="de-AT"/>
        </w:rPr>
        <w:t xml:space="preserve"> ist für die Vorlage von Änderung</w:t>
      </w:r>
      <w:r w:rsidRPr="00646CDE">
        <w:rPr>
          <w:rFonts w:ascii="Verdana" w:hAnsi="Verdana"/>
          <w:lang w:val="de-AT"/>
        </w:rPr>
        <w:t>sa</w:t>
      </w:r>
      <w:r>
        <w:rPr>
          <w:rFonts w:ascii="Verdana" w:hAnsi="Verdana"/>
          <w:lang w:val="de-AT"/>
        </w:rPr>
        <w:t xml:space="preserve">nträgen </w:t>
      </w:r>
      <w:r w:rsidR="000E0397">
        <w:rPr>
          <w:rFonts w:ascii="Verdana" w:hAnsi="Verdana"/>
          <w:lang w:val="de-AT"/>
        </w:rPr>
        <w:t>der VB</w:t>
      </w:r>
      <w:r>
        <w:rPr>
          <w:rFonts w:ascii="Verdana" w:hAnsi="Verdana"/>
          <w:lang w:val="de-AT"/>
        </w:rPr>
        <w:t xml:space="preserve"> verantwortlich.</w:t>
      </w:r>
    </w:p>
    <w:p w14:paraId="6F06EE29" w14:textId="77777777" w:rsidR="00646CDE" w:rsidRPr="00646CDE" w:rsidRDefault="00646CDE" w:rsidP="00B1558C">
      <w:pPr>
        <w:numPr>
          <w:ilvl w:val="0"/>
          <w:numId w:val="9"/>
        </w:numPr>
        <w:spacing w:after="120"/>
        <w:jc w:val="both"/>
        <w:rPr>
          <w:rFonts w:ascii="Verdana" w:hAnsi="Verdana"/>
          <w:lang w:val="de-AT"/>
        </w:rPr>
      </w:pPr>
      <w:r w:rsidRPr="00646CDE">
        <w:rPr>
          <w:rFonts w:ascii="Verdana" w:hAnsi="Verdana"/>
          <w:lang w:val="de-AT"/>
        </w:rPr>
        <w:t xml:space="preserve">Die Projektpartner </w:t>
      </w:r>
      <w:r w:rsidR="000E0397">
        <w:rPr>
          <w:rFonts w:ascii="Verdana" w:hAnsi="Verdana"/>
          <w:lang w:val="de-AT"/>
        </w:rPr>
        <w:t xml:space="preserve">sind verpflichtet, </w:t>
      </w:r>
      <w:r w:rsidRPr="00646CDE">
        <w:rPr>
          <w:rFonts w:ascii="Verdana" w:hAnsi="Verdana"/>
          <w:lang w:val="de-AT"/>
        </w:rPr>
        <w:t xml:space="preserve">den Lead </w:t>
      </w:r>
      <w:proofErr w:type="spellStart"/>
      <w:r>
        <w:rPr>
          <w:rFonts w:ascii="Verdana" w:hAnsi="Verdana"/>
          <w:lang w:val="de-AT"/>
        </w:rPr>
        <w:t>Beneficiary</w:t>
      </w:r>
      <w:proofErr w:type="spellEnd"/>
      <w:r w:rsidRPr="00646CDE">
        <w:rPr>
          <w:rFonts w:ascii="Verdana" w:hAnsi="Verdana"/>
          <w:lang w:val="de-AT"/>
        </w:rPr>
        <w:t xml:space="preserve"> über jegliche </w:t>
      </w:r>
      <w:r>
        <w:rPr>
          <w:rFonts w:ascii="Verdana" w:hAnsi="Verdana"/>
          <w:lang w:val="de-AT"/>
        </w:rPr>
        <w:t>Änderung in schriftlicher Form</w:t>
      </w:r>
      <w:r w:rsidR="000E0397">
        <w:rPr>
          <w:rFonts w:ascii="Verdana" w:hAnsi="Verdana"/>
          <w:lang w:val="de-AT"/>
        </w:rPr>
        <w:t xml:space="preserve"> vorab zu informieren</w:t>
      </w:r>
      <w:r>
        <w:rPr>
          <w:rFonts w:ascii="Verdana" w:hAnsi="Verdana"/>
          <w:lang w:val="de-AT"/>
        </w:rPr>
        <w:t>.</w:t>
      </w:r>
    </w:p>
    <w:p w14:paraId="24BB1F0E" w14:textId="4614F03A" w:rsidR="000E5016" w:rsidRPr="000E5016" w:rsidRDefault="00403579" w:rsidP="00B1558C">
      <w:pPr>
        <w:numPr>
          <w:ilvl w:val="0"/>
          <w:numId w:val="9"/>
        </w:numPr>
        <w:spacing w:after="120"/>
        <w:jc w:val="both"/>
        <w:rPr>
          <w:rFonts w:ascii="Verdana" w:hAnsi="Verdana"/>
          <w:lang w:val="de-AT"/>
        </w:rPr>
      </w:pPr>
      <w:r>
        <w:rPr>
          <w:rFonts w:ascii="Verdana" w:hAnsi="Verdana"/>
          <w:lang w:val="de-AT"/>
        </w:rPr>
        <w:t>Jeglich</w:t>
      </w:r>
      <w:r w:rsidR="000E5016" w:rsidRPr="000E5016">
        <w:rPr>
          <w:rFonts w:ascii="Verdana" w:hAnsi="Verdana"/>
          <w:lang w:val="de-AT"/>
        </w:rPr>
        <w:t xml:space="preserve">e Änderungen im Laufe der </w:t>
      </w:r>
      <w:r w:rsidR="00D922A4">
        <w:rPr>
          <w:rFonts w:ascii="Verdana" w:hAnsi="Verdana"/>
          <w:lang w:val="de-AT"/>
        </w:rPr>
        <w:t>Projektu</w:t>
      </w:r>
      <w:r w:rsidR="000E5016" w:rsidRPr="000E5016">
        <w:rPr>
          <w:rFonts w:ascii="Verdana" w:hAnsi="Verdana"/>
          <w:lang w:val="de-AT"/>
        </w:rPr>
        <w:t>msetzung</w:t>
      </w:r>
      <w:r w:rsidR="00B57947">
        <w:rPr>
          <w:rFonts w:ascii="Verdana" w:hAnsi="Verdana"/>
          <w:lang w:val="de-AT"/>
        </w:rPr>
        <w:t xml:space="preserve"> mit Auswirkung auf die Einhaltung der Verpflichtungen aus dem EFRE-Fördervertrag</w:t>
      </w:r>
      <w:r w:rsidR="000E5016" w:rsidRPr="000E5016">
        <w:rPr>
          <w:rFonts w:ascii="Verdana" w:hAnsi="Verdana"/>
          <w:lang w:val="de-AT"/>
        </w:rPr>
        <w:t xml:space="preserve"> </w:t>
      </w:r>
      <w:r w:rsidR="00D922A4">
        <w:rPr>
          <w:rFonts w:ascii="Verdana" w:hAnsi="Verdana"/>
          <w:lang w:val="de-AT"/>
        </w:rPr>
        <w:t>erfordern die</w:t>
      </w:r>
      <w:r w:rsidR="00B57947">
        <w:rPr>
          <w:rFonts w:ascii="Verdana" w:hAnsi="Verdana"/>
          <w:lang w:val="de-AT"/>
        </w:rPr>
        <w:t xml:space="preserve"> vorherige schriftliche Zustimmung </w:t>
      </w:r>
      <w:r>
        <w:rPr>
          <w:rFonts w:ascii="Verdana" w:hAnsi="Verdana"/>
          <w:lang w:val="de-AT"/>
        </w:rPr>
        <w:t xml:space="preserve">oder Stellungnahme </w:t>
      </w:r>
      <w:r w:rsidR="00B57947">
        <w:rPr>
          <w:rFonts w:ascii="Verdana" w:hAnsi="Verdana"/>
          <w:lang w:val="de-AT"/>
        </w:rPr>
        <w:t>der VB.</w:t>
      </w:r>
      <w:r>
        <w:rPr>
          <w:rFonts w:ascii="Verdana" w:hAnsi="Verdana"/>
          <w:lang w:val="de-AT"/>
        </w:rPr>
        <w:t xml:space="preserve"> Das</w:t>
      </w:r>
      <w:r w:rsidR="000E5016" w:rsidRPr="000E5016">
        <w:rPr>
          <w:rFonts w:ascii="Verdana" w:hAnsi="Verdana"/>
          <w:lang w:val="de-AT"/>
        </w:rPr>
        <w:t xml:space="preserve"> </w:t>
      </w:r>
      <w:r w:rsidR="007F27D7">
        <w:rPr>
          <w:rFonts w:ascii="Verdana" w:hAnsi="Verdana"/>
          <w:lang w:val="de-AT"/>
        </w:rPr>
        <w:t>von der VB</w:t>
      </w:r>
      <w:r>
        <w:rPr>
          <w:rFonts w:ascii="Verdana" w:hAnsi="Verdana"/>
          <w:lang w:val="de-AT"/>
        </w:rPr>
        <w:t xml:space="preserve"> bereitgestellte Formular</w:t>
      </w:r>
      <w:r w:rsidR="00D922A4">
        <w:rPr>
          <w:rFonts w:ascii="Verdana" w:hAnsi="Verdana"/>
          <w:lang w:val="de-AT"/>
        </w:rPr>
        <w:t xml:space="preserve"> (Antrag auf Projektänderung)</w:t>
      </w:r>
      <w:r w:rsidR="000E5016" w:rsidRPr="000E5016">
        <w:rPr>
          <w:rFonts w:ascii="Verdana" w:hAnsi="Verdana"/>
          <w:lang w:val="de-AT"/>
        </w:rPr>
        <w:t xml:space="preserve"> ist zu verwenden. Der Änderungsantrag ist in jedem Fall der VB </w:t>
      </w:r>
      <w:r w:rsidR="00D922A4">
        <w:rPr>
          <w:rFonts w:ascii="Verdana" w:hAnsi="Verdana"/>
          <w:lang w:val="de-AT"/>
        </w:rPr>
        <w:t>und</w:t>
      </w:r>
      <w:r w:rsidR="000E5016" w:rsidRPr="000E5016">
        <w:rPr>
          <w:rFonts w:ascii="Verdana" w:hAnsi="Verdana"/>
          <w:lang w:val="de-AT"/>
        </w:rPr>
        <w:t xml:space="preserve"> dem GS vorzulegen</w:t>
      </w:r>
      <w:r w:rsidR="00D922A4">
        <w:rPr>
          <w:rFonts w:ascii="Verdana" w:hAnsi="Verdana"/>
          <w:lang w:val="de-AT"/>
        </w:rPr>
        <w:t>.</w:t>
      </w:r>
      <w:r w:rsidR="00D922A4" w:rsidRPr="00D922A4">
        <w:rPr>
          <w:rFonts w:ascii="Verdana" w:hAnsi="Verdana"/>
          <w:lang w:val="de-AT"/>
        </w:rPr>
        <w:t xml:space="preserve"> </w:t>
      </w:r>
      <w:r w:rsidR="00D922A4">
        <w:rPr>
          <w:rFonts w:ascii="Verdana" w:hAnsi="Verdana"/>
          <w:lang w:val="de-AT"/>
        </w:rPr>
        <w:t xml:space="preserve">Hierbei gelten die Festlegungen im Handbuch für </w:t>
      </w:r>
      <w:r w:rsidR="00D922A4" w:rsidRPr="00D922A4">
        <w:rPr>
          <w:rFonts w:ascii="Verdana" w:hAnsi="Verdana"/>
          <w:lang w:val="de-AT"/>
        </w:rPr>
        <w:t>Projektträger</w:t>
      </w:r>
      <w:r w:rsidR="00CF31D9" w:rsidRPr="00403579">
        <w:rPr>
          <w:rFonts w:ascii="Verdana" w:hAnsi="Verdana"/>
          <w:lang w:val="de-AT"/>
        </w:rPr>
        <w:t>.</w:t>
      </w:r>
    </w:p>
    <w:p w14:paraId="39A323CB" w14:textId="53D7EC70" w:rsidR="00646CDE" w:rsidRPr="00646CDE" w:rsidRDefault="00646CDE" w:rsidP="00B1558C">
      <w:pPr>
        <w:pStyle w:val="Zkladntext2"/>
        <w:numPr>
          <w:ilvl w:val="0"/>
          <w:numId w:val="9"/>
        </w:numPr>
        <w:spacing w:after="120"/>
        <w:rPr>
          <w:rFonts w:ascii="Verdana" w:hAnsi="Verdana"/>
          <w:lang w:val="de-AT"/>
        </w:rPr>
      </w:pPr>
      <w:r w:rsidRPr="00646CDE">
        <w:rPr>
          <w:rFonts w:ascii="Verdana" w:hAnsi="Verdana"/>
          <w:lang w:val="de-AT"/>
        </w:rPr>
        <w:t xml:space="preserve">Vor dem offiziellen Änderungsantrag hat der Lead </w:t>
      </w:r>
      <w:proofErr w:type="spellStart"/>
      <w:r w:rsidRPr="00646CDE">
        <w:rPr>
          <w:rFonts w:ascii="Verdana" w:hAnsi="Verdana"/>
          <w:lang w:val="de-AT"/>
        </w:rPr>
        <w:t>Benefici</w:t>
      </w:r>
      <w:r>
        <w:rPr>
          <w:rFonts w:ascii="Verdana" w:hAnsi="Verdana"/>
          <w:lang w:val="de-AT"/>
        </w:rPr>
        <w:t>a</w:t>
      </w:r>
      <w:r w:rsidRPr="00646CDE">
        <w:rPr>
          <w:rFonts w:ascii="Verdana" w:hAnsi="Verdana"/>
          <w:lang w:val="de-AT"/>
        </w:rPr>
        <w:t>ry</w:t>
      </w:r>
      <w:proofErr w:type="spellEnd"/>
      <w:r w:rsidRPr="00646CDE">
        <w:rPr>
          <w:rFonts w:ascii="Verdana" w:hAnsi="Verdana"/>
          <w:lang w:val="de-AT"/>
        </w:rPr>
        <w:t xml:space="preserve"> </w:t>
      </w:r>
      <w:r w:rsidR="00CD4393">
        <w:rPr>
          <w:rFonts w:ascii="Verdana" w:hAnsi="Verdana"/>
          <w:lang w:val="de-AT"/>
        </w:rPr>
        <w:t xml:space="preserve">die schriftliche Zustimmung </w:t>
      </w:r>
      <w:r w:rsidRPr="00646CDE">
        <w:rPr>
          <w:rFonts w:ascii="Verdana" w:hAnsi="Verdana"/>
          <w:lang w:val="de-AT"/>
        </w:rPr>
        <w:t xml:space="preserve">der Projektpartnerschaft </w:t>
      </w:r>
      <w:r w:rsidR="00CD4393">
        <w:rPr>
          <w:rFonts w:ascii="Verdana" w:hAnsi="Verdana"/>
          <w:lang w:val="de-AT"/>
        </w:rPr>
        <w:t>einzuholen; dies gilt</w:t>
      </w:r>
      <w:r w:rsidRPr="00646CDE">
        <w:rPr>
          <w:rFonts w:ascii="Verdana" w:hAnsi="Verdana"/>
          <w:lang w:val="de-AT"/>
        </w:rPr>
        <w:t xml:space="preserve"> jedenfalls bei w</w:t>
      </w:r>
      <w:r w:rsidR="00CD56DD">
        <w:rPr>
          <w:rFonts w:ascii="Verdana" w:hAnsi="Verdana"/>
          <w:lang w:val="de-AT"/>
        </w:rPr>
        <w:t xml:space="preserve">esentlichen </w:t>
      </w:r>
      <w:r w:rsidR="00CD4393">
        <w:rPr>
          <w:rFonts w:ascii="Verdana" w:hAnsi="Verdana"/>
          <w:lang w:val="de-AT"/>
        </w:rPr>
        <w:t>Budgetä</w:t>
      </w:r>
      <w:r w:rsidR="00CD56DD">
        <w:rPr>
          <w:rFonts w:ascii="Verdana" w:hAnsi="Verdana"/>
          <w:lang w:val="de-AT"/>
        </w:rPr>
        <w:t>nderungen gemäß der Definition im</w:t>
      </w:r>
      <w:r w:rsidRPr="00646CDE">
        <w:rPr>
          <w:rFonts w:ascii="Verdana" w:hAnsi="Verdana"/>
          <w:lang w:val="de-AT"/>
        </w:rPr>
        <w:t xml:space="preserve"> </w:t>
      </w:r>
      <w:r w:rsidRPr="00CD56DD">
        <w:rPr>
          <w:rFonts w:ascii="Verdana" w:hAnsi="Verdana"/>
          <w:lang w:val="de-AT"/>
        </w:rPr>
        <w:t xml:space="preserve">Handbuch für </w:t>
      </w:r>
      <w:r w:rsidR="00CD4393" w:rsidRPr="00D922A4">
        <w:rPr>
          <w:rFonts w:ascii="Verdana" w:hAnsi="Verdana"/>
          <w:lang w:val="de-AT"/>
        </w:rPr>
        <w:t>Projektträger</w:t>
      </w:r>
      <w:r w:rsidRPr="00646CDE">
        <w:rPr>
          <w:rFonts w:ascii="Verdana" w:hAnsi="Verdana"/>
          <w:lang w:val="de-AT"/>
        </w:rPr>
        <w:t>.</w:t>
      </w:r>
    </w:p>
    <w:p w14:paraId="42A0F611" w14:textId="77777777" w:rsidR="00D15480" w:rsidRPr="001C62C7" w:rsidRDefault="00CD56DD" w:rsidP="00074FCA">
      <w:pPr>
        <w:keepNext/>
        <w:spacing w:before="240"/>
        <w:jc w:val="center"/>
        <w:rPr>
          <w:rFonts w:ascii="Verdana" w:hAnsi="Verdana"/>
          <w:b/>
          <w:lang w:val="de-AT"/>
        </w:rPr>
      </w:pPr>
      <w:r>
        <w:rPr>
          <w:rFonts w:ascii="Verdana" w:hAnsi="Verdana"/>
          <w:b/>
          <w:lang w:val="de-AT"/>
        </w:rPr>
        <w:t>§ 7</w:t>
      </w:r>
    </w:p>
    <w:p w14:paraId="340CC36B" w14:textId="77777777" w:rsidR="00D15480" w:rsidRPr="001C62C7" w:rsidRDefault="00F5129C">
      <w:pPr>
        <w:spacing w:after="240"/>
        <w:jc w:val="center"/>
        <w:rPr>
          <w:rFonts w:ascii="Verdana" w:hAnsi="Verdana"/>
          <w:b/>
          <w:lang w:val="de-AT"/>
        </w:rPr>
      </w:pPr>
      <w:r>
        <w:rPr>
          <w:rFonts w:ascii="Verdana" w:hAnsi="Verdana"/>
          <w:b/>
          <w:lang w:val="de-AT"/>
        </w:rPr>
        <w:t>Urheberrechte und Publizitätsmaßnahmen</w:t>
      </w:r>
    </w:p>
    <w:p w14:paraId="68B1A028" w14:textId="77777777" w:rsidR="00D15480" w:rsidRDefault="00CD56DD" w:rsidP="00B1558C">
      <w:pPr>
        <w:numPr>
          <w:ilvl w:val="0"/>
          <w:numId w:val="10"/>
        </w:numPr>
        <w:spacing w:after="120"/>
        <w:jc w:val="both"/>
        <w:rPr>
          <w:rFonts w:ascii="Verdana" w:hAnsi="Verdana"/>
          <w:lang w:val="de-AT"/>
        </w:rPr>
      </w:pPr>
      <w:r>
        <w:rPr>
          <w:rFonts w:ascii="Verdana" w:hAnsi="Verdana"/>
          <w:lang w:val="de-AT"/>
        </w:rPr>
        <w:t xml:space="preserve">Der Lead </w:t>
      </w:r>
      <w:proofErr w:type="spellStart"/>
      <w:r>
        <w:rPr>
          <w:rFonts w:ascii="Verdana" w:hAnsi="Verdana"/>
          <w:lang w:val="de-AT"/>
        </w:rPr>
        <w:t>Beneficiary</w:t>
      </w:r>
      <w:proofErr w:type="spellEnd"/>
      <w:r w:rsidR="00C71104">
        <w:rPr>
          <w:rFonts w:ascii="Verdana" w:hAnsi="Verdana"/>
          <w:lang w:val="de-AT"/>
        </w:rPr>
        <w:t xml:space="preserve"> und </w:t>
      </w:r>
      <w:r w:rsidR="00B965B9">
        <w:rPr>
          <w:rFonts w:ascii="Verdana" w:hAnsi="Verdana"/>
          <w:lang w:val="de-AT"/>
        </w:rPr>
        <w:t>der/</w:t>
      </w:r>
      <w:r w:rsidR="00C71104">
        <w:rPr>
          <w:rFonts w:ascii="Verdana" w:hAnsi="Verdana"/>
          <w:lang w:val="de-AT"/>
        </w:rPr>
        <w:t xml:space="preserve">die Projektpartner verpflichten sich zur gemeinsamen Umsetzung der Publizitätsmaßnahmen </w:t>
      </w:r>
      <w:r w:rsidR="007D706D">
        <w:rPr>
          <w:rFonts w:ascii="Verdana" w:hAnsi="Verdana"/>
          <w:lang w:val="de-AT"/>
        </w:rPr>
        <w:t xml:space="preserve">in Österreich und in der Slowakei </w:t>
      </w:r>
      <w:r w:rsidR="00C71104">
        <w:rPr>
          <w:rFonts w:ascii="Verdana" w:hAnsi="Verdana"/>
          <w:lang w:val="de-AT"/>
        </w:rPr>
        <w:t xml:space="preserve">gemäß dem </w:t>
      </w:r>
      <w:r w:rsidR="007D706D">
        <w:rPr>
          <w:rFonts w:ascii="Verdana" w:hAnsi="Verdana"/>
          <w:lang w:val="de-AT"/>
        </w:rPr>
        <w:t>Projekta</w:t>
      </w:r>
      <w:r w:rsidR="00C71104">
        <w:rPr>
          <w:rFonts w:ascii="Verdana" w:hAnsi="Verdana"/>
          <w:lang w:val="de-AT"/>
        </w:rPr>
        <w:t xml:space="preserve">ntrag im Anhang zu diesem Vertrag, um eine entsprechende </w:t>
      </w:r>
      <w:r w:rsidR="001E635E">
        <w:rPr>
          <w:rFonts w:ascii="Verdana" w:hAnsi="Verdana"/>
          <w:lang w:val="de-AT"/>
        </w:rPr>
        <w:t>Verbreitung der Projektergebnisse bei den Zielgruppen</w:t>
      </w:r>
      <w:r w:rsidR="007D706D">
        <w:rPr>
          <w:rFonts w:ascii="Verdana" w:hAnsi="Verdana"/>
          <w:lang w:val="de-AT"/>
        </w:rPr>
        <w:t xml:space="preserve"> des Projekts</w:t>
      </w:r>
      <w:r w:rsidR="001E635E">
        <w:rPr>
          <w:rFonts w:ascii="Verdana" w:hAnsi="Verdana"/>
          <w:lang w:val="de-AT"/>
        </w:rPr>
        <w:t xml:space="preserve"> und in der allgemeinen Öffentlichkeit zu erreichen</w:t>
      </w:r>
      <w:r w:rsidR="00D15480" w:rsidRPr="001C62C7">
        <w:rPr>
          <w:rFonts w:ascii="Verdana" w:hAnsi="Verdana"/>
          <w:lang w:val="de-AT"/>
        </w:rPr>
        <w:t>.</w:t>
      </w:r>
    </w:p>
    <w:p w14:paraId="015A18E5" w14:textId="77777777" w:rsidR="00CD56DD" w:rsidRDefault="00CD56DD" w:rsidP="00B1558C">
      <w:pPr>
        <w:numPr>
          <w:ilvl w:val="0"/>
          <w:numId w:val="10"/>
        </w:numPr>
        <w:tabs>
          <w:tab w:val="left" w:pos="-1440"/>
          <w:tab w:val="left" w:pos="-720"/>
        </w:tabs>
        <w:spacing w:after="120"/>
        <w:jc w:val="both"/>
        <w:rPr>
          <w:rFonts w:ascii="Verdana" w:hAnsi="Verdana"/>
          <w:lang w:val="de-AT"/>
        </w:rPr>
      </w:pPr>
      <w:r>
        <w:rPr>
          <w:rFonts w:ascii="Verdana" w:hAnsi="Verdana"/>
          <w:lang w:val="de-AT"/>
        </w:rPr>
        <w:t>Jede öffentlichkeitswirksame Bekanntgabe des Projektes, aus dem Projekt finanzierte Publikationen, Konferenzen und Seminare müssen auf die Förderung aus dem Programm in geeigneter Weise aufmerksam machen. Die entsprechenden Festlegungen zu Publizitätsmaßnahmen im Rahmen der EU-Verordnung 1303/2013 Anhang XII, Abschnitt 2.2. und Artikel 3 bis 5 der Umsetzungsverordnung der EU 821/2014 sind in jedem Fall einzuhalten.</w:t>
      </w:r>
    </w:p>
    <w:p w14:paraId="7879AE0E" w14:textId="77777777" w:rsidR="00CD56DD" w:rsidRDefault="00CD56DD" w:rsidP="00B1558C">
      <w:pPr>
        <w:numPr>
          <w:ilvl w:val="0"/>
          <w:numId w:val="10"/>
        </w:numPr>
        <w:tabs>
          <w:tab w:val="left" w:pos="-1440"/>
          <w:tab w:val="left" w:pos="-720"/>
        </w:tabs>
        <w:spacing w:after="120"/>
        <w:jc w:val="both"/>
        <w:rPr>
          <w:rFonts w:ascii="Verdana" w:hAnsi="Verdana"/>
          <w:lang w:val="de-AT"/>
        </w:rPr>
      </w:pPr>
      <w:r>
        <w:rPr>
          <w:rFonts w:ascii="Verdana" w:hAnsi="Verdana"/>
          <w:lang w:val="de-AT"/>
        </w:rPr>
        <w:t>Alle Partner stimmen zu, dass die VB und das GS in Übereinstimmung mit der der EU-Verordnung 1303/2013 Artikel 115(2) berechtigt sind, im Internet folgende Informationen zu veröffentlichen:</w:t>
      </w:r>
    </w:p>
    <w:p w14:paraId="6F173703" w14:textId="77777777" w:rsidR="00CD56DD" w:rsidRPr="00CD56DD" w:rsidRDefault="00CD56DD" w:rsidP="00B1558C">
      <w:pPr>
        <w:numPr>
          <w:ilvl w:val="0"/>
          <w:numId w:val="3"/>
        </w:numPr>
        <w:tabs>
          <w:tab w:val="clear" w:pos="360"/>
          <w:tab w:val="num" w:pos="720"/>
        </w:tabs>
        <w:ind w:left="720"/>
        <w:jc w:val="both"/>
        <w:rPr>
          <w:rFonts w:ascii="Verdana" w:hAnsi="Verdana"/>
          <w:lang w:val="de-AT"/>
        </w:rPr>
      </w:pPr>
      <w:r w:rsidRPr="00A231BB">
        <w:rPr>
          <w:rFonts w:ascii="Verdana" w:hAnsi="Verdana"/>
          <w:lang w:val="de-AT"/>
        </w:rPr>
        <w:t>Bezeichnung</w:t>
      </w:r>
      <w:r w:rsidR="00CF31D9" w:rsidRPr="00A231BB">
        <w:rPr>
          <w:rFonts w:ascii="Verdana" w:hAnsi="Verdana"/>
          <w:lang w:val="de-AT"/>
        </w:rPr>
        <w:t xml:space="preserve"> und Sitz</w:t>
      </w:r>
      <w:r w:rsidRPr="00A231BB">
        <w:rPr>
          <w:rFonts w:ascii="Verdana" w:hAnsi="Verdana"/>
          <w:lang w:val="de-AT"/>
        </w:rPr>
        <w:t xml:space="preserve"> des</w:t>
      </w:r>
      <w:r w:rsidRPr="00CD56DD">
        <w:rPr>
          <w:rFonts w:ascii="Verdana" w:hAnsi="Verdana"/>
          <w:lang w:val="de-AT"/>
        </w:rPr>
        <w:t xml:space="preserve"> Lead </w:t>
      </w:r>
      <w:proofErr w:type="spellStart"/>
      <w:r w:rsidRPr="00CD56DD">
        <w:rPr>
          <w:rFonts w:ascii="Verdana" w:hAnsi="Verdana"/>
          <w:lang w:val="de-AT"/>
        </w:rPr>
        <w:t>Beneficiary</w:t>
      </w:r>
      <w:proofErr w:type="spellEnd"/>
      <w:r w:rsidRPr="00CD56DD">
        <w:rPr>
          <w:rFonts w:ascii="Verdana" w:hAnsi="Verdana"/>
          <w:lang w:val="de-AT"/>
        </w:rPr>
        <w:t xml:space="preserve"> und der Projektpartner,</w:t>
      </w:r>
    </w:p>
    <w:p w14:paraId="68A65111" w14:textId="77777777" w:rsidR="00CD56DD" w:rsidRDefault="00CD56DD" w:rsidP="00B1558C">
      <w:pPr>
        <w:numPr>
          <w:ilvl w:val="0"/>
          <w:numId w:val="3"/>
        </w:numPr>
        <w:tabs>
          <w:tab w:val="clear" w:pos="360"/>
          <w:tab w:val="num" w:pos="720"/>
        </w:tabs>
        <w:ind w:left="720"/>
        <w:jc w:val="both"/>
        <w:rPr>
          <w:rFonts w:ascii="Verdana" w:hAnsi="Verdana"/>
          <w:lang w:val="en-GB"/>
        </w:rPr>
      </w:pPr>
      <w:proofErr w:type="spellStart"/>
      <w:r>
        <w:rPr>
          <w:rFonts w:ascii="Verdana" w:hAnsi="Verdana"/>
          <w:lang w:val="en-GB"/>
        </w:rPr>
        <w:t>Projektbezeichnung</w:t>
      </w:r>
      <w:proofErr w:type="spellEnd"/>
      <w:r>
        <w:rPr>
          <w:rFonts w:ascii="Verdana" w:hAnsi="Verdana"/>
          <w:lang w:val="en-GB"/>
        </w:rPr>
        <w:t>,</w:t>
      </w:r>
    </w:p>
    <w:p w14:paraId="4F80F76E" w14:textId="77777777" w:rsidR="00CD56DD" w:rsidRDefault="00CD56DD" w:rsidP="00B1558C">
      <w:pPr>
        <w:numPr>
          <w:ilvl w:val="0"/>
          <w:numId w:val="3"/>
        </w:numPr>
        <w:tabs>
          <w:tab w:val="clear" w:pos="360"/>
          <w:tab w:val="num" w:pos="720"/>
        </w:tabs>
        <w:ind w:left="720"/>
        <w:jc w:val="both"/>
        <w:rPr>
          <w:rFonts w:ascii="Verdana" w:hAnsi="Verdana"/>
          <w:lang w:val="en-GB"/>
        </w:rPr>
      </w:pPr>
      <w:proofErr w:type="spellStart"/>
      <w:r>
        <w:rPr>
          <w:rFonts w:ascii="Verdana" w:hAnsi="Verdana"/>
          <w:lang w:val="en-GB"/>
        </w:rPr>
        <w:t>Zusammenfassung</w:t>
      </w:r>
      <w:proofErr w:type="spellEnd"/>
      <w:r>
        <w:rPr>
          <w:rFonts w:ascii="Verdana" w:hAnsi="Verdana"/>
          <w:lang w:val="en-GB"/>
        </w:rPr>
        <w:t xml:space="preserve"> des </w:t>
      </w:r>
      <w:proofErr w:type="spellStart"/>
      <w:r>
        <w:rPr>
          <w:rFonts w:ascii="Verdana" w:hAnsi="Verdana"/>
          <w:lang w:val="en-GB"/>
        </w:rPr>
        <w:t>Projektes</w:t>
      </w:r>
      <w:proofErr w:type="spellEnd"/>
      <w:r>
        <w:rPr>
          <w:rFonts w:ascii="Verdana" w:hAnsi="Verdana"/>
          <w:lang w:val="en-GB"/>
        </w:rPr>
        <w:t>,</w:t>
      </w:r>
    </w:p>
    <w:p w14:paraId="21A11346" w14:textId="77777777" w:rsidR="00CD56DD" w:rsidRDefault="00CD56DD" w:rsidP="00B1558C">
      <w:pPr>
        <w:numPr>
          <w:ilvl w:val="0"/>
          <w:numId w:val="3"/>
        </w:numPr>
        <w:tabs>
          <w:tab w:val="clear" w:pos="360"/>
          <w:tab w:val="num" w:pos="720"/>
        </w:tabs>
        <w:ind w:left="720"/>
        <w:jc w:val="both"/>
        <w:rPr>
          <w:rFonts w:ascii="Verdana" w:hAnsi="Verdana"/>
          <w:lang w:val="en-GB"/>
        </w:rPr>
      </w:pPr>
      <w:proofErr w:type="spellStart"/>
      <w:r>
        <w:rPr>
          <w:rFonts w:ascii="Verdana" w:hAnsi="Verdana"/>
          <w:lang w:val="en-GB"/>
        </w:rPr>
        <w:t>Beginn</w:t>
      </w:r>
      <w:proofErr w:type="spellEnd"/>
      <w:r>
        <w:rPr>
          <w:rFonts w:ascii="Verdana" w:hAnsi="Verdana"/>
          <w:lang w:val="en-GB"/>
        </w:rPr>
        <w:t xml:space="preserve"> und </w:t>
      </w:r>
      <w:proofErr w:type="spellStart"/>
      <w:r>
        <w:rPr>
          <w:rFonts w:ascii="Verdana" w:hAnsi="Verdana"/>
          <w:lang w:val="en-GB"/>
        </w:rPr>
        <w:t>Ende</w:t>
      </w:r>
      <w:proofErr w:type="spellEnd"/>
      <w:r>
        <w:rPr>
          <w:rFonts w:ascii="Verdana" w:hAnsi="Verdana"/>
          <w:lang w:val="en-GB"/>
        </w:rPr>
        <w:t xml:space="preserve"> des </w:t>
      </w:r>
      <w:proofErr w:type="spellStart"/>
      <w:r>
        <w:rPr>
          <w:rFonts w:ascii="Verdana" w:hAnsi="Verdana"/>
          <w:lang w:val="en-GB"/>
        </w:rPr>
        <w:t>Projektes</w:t>
      </w:r>
      <w:proofErr w:type="spellEnd"/>
    </w:p>
    <w:p w14:paraId="3B6D35E1" w14:textId="77777777" w:rsidR="00B965B9" w:rsidRPr="001C62C7" w:rsidRDefault="00CD56DD" w:rsidP="00B1558C">
      <w:pPr>
        <w:numPr>
          <w:ilvl w:val="0"/>
          <w:numId w:val="3"/>
        </w:numPr>
        <w:tabs>
          <w:tab w:val="clear" w:pos="360"/>
          <w:tab w:val="num" w:pos="720"/>
        </w:tabs>
        <w:ind w:left="720"/>
        <w:jc w:val="both"/>
        <w:rPr>
          <w:rFonts w:ascii="Verdana" w:hAnsi="Verdana"/>
          <w:lang w:val="de-AT"/>
        </w:rPr>
      </w:pPr>
      <w:r w:rsidRPr="00CD56DD">
        <w:rPr>
          <w:rFonts w:ascii="Verdana" w:hAnsi="Verdana"/>
          <w:lang w:val="de-AT"/>
        </w:rPr>
        <w:t xml:space="preserve">Gesamte förderfähige Ausgaben </w:t>
      </w:r>
      <w:r w:rsidR="00B965B9">
        <w:rPr>
          <w:rFonts w:ascii="Verdana" w:hAnsi="Verdana"/>
          <w:lang w:val="de-AT"/>
        </w:rPr>
        <w:t>und der Anteil der Förderung an den Gesamtkosten des Projektes</w:t>
      </w:r>
    </w:p>
    <w:p w14:paraId="67B8BD38" w14:textId="77777777" w:rsidR="00CD56DD" w:rsidRDefault="00CD56DD" w:rsidP="001B2FB0">
      <w:pPr>
        <w:numPr>
          <w:ilvl w:val="0"/>
          <w:numId w:val="3"/>
        </w:numPr>
        <w:tabs>
          <w:tab w:val="clear" w:pos="360"/>
          <w:tab w:val="num" w:pos="720"/>
        </w:tabs>
        <w:ind w:left="720"/>
        <w:jc w:val="both"/>
        <w:rPr>
          <w:rFonts w:ascii="Verdana" w:hAnsi="Verdana"/>
          <w:lang w:val="de-AT"/>
        </w:rPr>
      </w:pPr>
      <w:r w:rsidRPr="00CD56DD">
        <w:rPr>
          <w:rFonts w:ascii="Verdana" w:hAnsi="Verdana"/>
          <w:lang w:val="de-AT"/>
        </w:rPr>
        <w:t>Die geographische Lage bzw. den Wirkungsbereich des Projektes</w:t>
      </w:r>
    </w:p>
    <w:p w14:paraId="35400E4C" w14:textId="77777777" w:rsidR="001B2FB0" w:rsidRPr="00A231BB" w:rsidRDefault="00552048" w:rsidP="001B2FB0">
      <w:pPr>
        <w:numPr>
          <w:ilvl w:val="0"/>
          <w:numId w:val="3"/>
        </w:numPr>
        <w:tabs>
          <w:tab w:val="clear" w:pos="360"/>
          <w:tab w:val="num" w:pos="720"/>
        </w:tabs>
        <w:ind w:left="714" w:hanging="357"/>
        <w:jc w:val="both"/>
        <w:rPr>
          <w:rFonts w:ascii="Verdana" w:hAnsi="Verdana"/>
          <w:lang w:val="de-AT"/>
        </w:rPr>
      </w:pPr>
      <w:r w:rsidRPr="00A231BB">
        <w:rPr>
          <w:rFonts w:ascii="Verdana" w:hAnsi="Verdana"/>
          <w:lang w:val="de-AT"/>
        </w:rPr>
        <w:t>Quantifizierbare Indikatoren</w:t>
      </w:r>
    </w:p>
    <w:p w14:paraId="7571443C" w14:textId="77777777" w:rsidR="001B2FB0" w:rsidRPr="001B2FB0" w:rsidRDefault="001B2FB0" w:rsidP="001B2FB0">
      <w:pPr>
        <w:ind w:left="714"/>
        <w:jc w:val="both"/>
        <w:rPr>
          <w:rFonts w:ascii="Verdana" w:hAnsi="Verdana"/>
          <w:highlight w:val="green"/>
          <w:lang w:val="de-AT"/>
        </w:rPr>
      </w:pPr>
    </w:p>
    <w:p w14:paraId="1553AEB5" w14:textId="03A4A1FB" w:rsidR="00752A5B" w:rsidRPr="00EE59EC" w:rsidRDefault="00EE59EC" w:rsidP="00EE59EC">
      <w:pPr>
        <w:tabs>
          <w:tab w:val="num" w:pos="720"/>
        </w:tabs>
        <w:spacing w:after="120"/>
        <w:ind w:left="360"/>
        <w:jc w:val="both"/>
        <w:rPr>
          <w:rFonts w:ascii="Verdana" w:hAnsi="Verdana"/>
          <w:lang w:val="de-AT"/>
        </w:rPr>
      </w:pPr>
      <w:r w:rsidRPr="00EE59EC">
        <w:rPr>
          <w:rFonts w:ascii="Verdana" w:hAnsi="Verdana"/>
          <w:lang w:val="de-AT"/>
        </w:rPr>
        <w:t>Darüber hinaus behä</w:t>
      </w:r>
      <w:r w:rsidR="00752A5B" w:rsidRPr="00EE59EC">
        <w:rPr>
          <w:rFonts w:ascii="Verdana" w:hAnsi="Verdana"/>
          <w:lang w:val="de-AT"/>
        </w:rPr>
        <w:t>lt sich die VB das Recht vor, andere Unterlagen – wie z.B. Bilder und Videos – di</w:t>
      </w:r>
      <w:r w:rsidR="002C438E">
        <w:rPr>
          <w:rFonts w:ascii="Verdana" w:hAnsi="Verdana"/>
          <w:lang w:val="de-AT"/>
        </w:rPr>
        <w:t>e</w:t>
      </w:r>
      <w:r w:rsidR="00752A5B" w:rsidRPr="00EE59EC">
        <w:rPr>
          <w:rFonts w:ascii="Verdana" w:hAnsi="Verdana"/>
          <w:lang w:val="de-AT"/>
        </w:rPr>
        <w:t xml:space="preserve"> im </w:t>
      </w:r>
      <w:r w:rsidRPr="00EE59EC">
        <w:rPr>
          <w:rFonts w:ascii="Verdana" w:hAnsi="Verdana"/>
          <w:lang w:val="de-AT"/>
        </w:rPr>
        <w:t xml:space="preserve">Zuge des Projektes entstanden sind, </w:t>
      </w:r>
      <w:r w:rsidRPr="00A231BB">
        <w:rPr>
          <w:rFonts w:ascii="Verdana" w:hAnsi="Verdana"/>
          <w:lang w:val="de-AT"/>
        </w:rPr>
        <w:t xml:space="preserve">für Zwecke der Information und </w:t>
      </w:r>
      <w:r w:rsidR="00A231BB">
        <w:rPr>
          <w:rFonts w:ascii="Verdana" w:hAnsi="Verdana"/>
          <w:lang w:val="de-AT"/>
        </w:rPr>
        <w:t>Kommunikation</w:t>
      </w:r>
      <w:r w:rsidRPr="00A231BB">
        <w:rPr>
          <w:rFonts w:ascii="Verdana" w:hAnsi="Verdana"/>
          <w:lang w:val="de-AT"/>
        </w:rPr>
        <w:t xml:space="preserve"> zu</w:t>
      </w:r>
      <w:r w:rsidRPr="00EE59EC">
        <w:rPr>
          <w:rFonts w:ascii="Verdana" w:hAnsi="Verdana"/>
          <w:lang w:val="de-AT"/>
        </w:rPr>
        <w:t xml:space="preserve"> verwenden (unter </w:t>
      </w:r>
      <w:r>
        <w:rPr>
          <w:rFonts w:ascii="Verdana" w:hAnsi="Verdana"/>
          <w:lang w:val="de-AT"/>
        </w:rPr>
        <w:t>Angabe der Urheberrechte)</w:t>
      </w:r>
      <w:r w:rsidR="002C438E">
        <w:rPr>
          <w:rFonts w:ascii="Verdana" w:hAnsi="Verdana"/>
          <w:lang w:val="de-AT"/>
        </w:rPr>
        <w:t>.</w:t>
      </w:r>
    </w:p>
    <w:p w14:paraId="46620170" w14:textId="77777777" w:rsidR="00EE59EC" w:rsidRDefault="00EE59EC" w:rsidP="00B1558C">
      <w:pPr>
        <w:numPr>
          <w:ilvl w:val="0"/>
          <w:numId w:val="10"/>
        </w:numPr>
        <w:spacing w:after="120"/>
        <w:jc w:val="both"/>
        <w:rPr>
          <w:rFonts w:ascii="Verdana" w:hAnsi="Verdana"/>
          <w:lang w:val="de-AT"/>
        </w:rPr>
      </w:pPr>
      <w:r w:rsidRPr="00EE59EC">
        <w:rPr>
          <w:rFonts w:ascii="Verdana" w:hAnsi="Verdana"/>
          <w:lang w:val="de-AT"/>
        </w:rPr>
        <w:t xml:space="preserve">Der Lead </w:t>
      </w:r>
      <w:proofErr w:type="spellStart"/>
      <w:r w:rsidRPr="00EE59EC">
        <w:rPr>
          <w:rFonts w:ascii="Verdana" w:hAnsi="Verdana"/>
          <w:lang w:val="de-AT"/>
        </w:rPr>
        <w:t>Beneficiary</w:t>
      </w:r>
      <w:proofErr w:type="spellEnd"/>
      <w:r w:rsidRPr="00EE59EC">
        <w:rPr>
          <w:rFonts w:ascii="Verdana" w:hAnsi="Verdana"/>
          <w:lang w:val="de-AT"/>
        </w:rPr>
        <w:t xml:space="preserve"> und </w:t>
      </w:r>
      <w:r w:rsidR="00B965B9">
        <w:rPr>
          <w:rFonts w:ascii="Verdana" w:hAnsi="Verdana"/>
          <w:lang w:val="de-AT"/>
        </w:rPr>
        <w:t>der/</w:t>
      </w:r>
      <w:r w:rsidRPr="00EE59EC">
        <w:rPr>
          <w:rFonts w:ascii="Verdana" w:hAnsi="Verdana"/>
          <w:lang w:val="de-AT"/>
        </w:rPr>
        <w:t>die Projektpartner t</w:t>
      </w:r>
      <w:r w:rsidR="00D7723F">
        <w:rPr>
          <w:rFonts w:ascii="Verdana" w:hAnsi="Verdana"/>
          <w:lang w:val="de-AT"/>
        </w:rPr>
        <w:t>ragen gemeinsamen zur Bereitstellung</w:t>
      </w:r>
      <w:r w:rsidRPr="00EE59EC">
        <w:rPr>
          <w:rFonts w:ascii="Verdana" w:hAnsi="Verdana"/>
          <w:lang w:val="de-AT"/>
        </w:rPr>
        <w:t xml:space="preserve"> und Aktualisierung der </w:t>
      </w:r>
      <w:r w:rsidR="00D7723F">
        <w:rPr>
          <w:rFonts w:ascii="Verdana" w:hAnsi="Verdana"/>
          <w:lang w:val="de-AT"/>
        </w:rPr>
        <w:t xml:space="preserve">projektbezogenen </w:t>
      </w:r>
      <w:r w:rsidRPr="00EE59EC">
        <w:rPr>
          <w:rFonts w:ascii="Verdana" w:hAnsi="Verdana"/>
          <w:lang w:val="de-AT"/>
        </w:rPr>
        <w:t xml:space="preserve">Information auf der </w:t>
      </w:r>
      <w:r w:rsidR="00D7723F">
        <w:rPr>
          <w:rFonts w:ascii="Verdana" w:hAnsi="Verdana"/>
          <w:lang w:val="de-AT"/>
        </w:rPr>
        <w:t xml:space="preserve">Website des </w:t>
      </w:r>
      <w:r w:rsidRPr="00EE59EC">
        <w:rPr>
          <w:rFonts w:ascii="Verdana" w:hAnsi="Verdana"/>
          <w:lang w:val="de-AT"/>
        </w:rPr>
        <w:t>Programm</w:t>
      </w:r>
      <w:r w:rsidR="00D7723F">
        <w:rPr>
          <w:rFonts w:ascii="Verdana" w:hAnsi="Verdana"/>
          <w:lang w:val="de-AT"/>
        </w:rPr>
        <w:t>s bei.</w:t>
      </w:r>
    </w:p>
    <w:p w14:paraId="38DDFB8E" w14:textId="4954E493" w:rsidR="00D7723F" w:rsidRPr="00EE59EC" w:rsidRDefault="00D7723F" w:rsidP="00B1558C">
      <w:pPr>
        <w:numPr>
          <w:ilvl w:val="0"/>
          <w:numId w:val="10"/>
        </w:numPr>
        <w:spacing w:after="120"/>
        <w:jc w:val="both"/>
        <w:rPr>
          <w:rFonts w:ascii="Verdana" w:hAnsi="Verdana"/>
          <w:lang w:val="de-AT"/>
        </w:rPr>
      </w:pPr>
      <w:r>
        <w:rPr>
          <w:rFonts w:ascii="Verdana" w:hAnsi="Verdana"/>
          <w:lang w:val="de-AT"/>
        </w:rPr>
        <w:t>Alle Partner führen EU</w:t>
      </w:r>
      <w:r w:rsidR="00B965B9">
        <w:rPr>
          <w:rFonts w:ascii="Verdana" w:hAnsi="Verdana"/>
          <w:lang w:val="de-AT"/>
        </w:rPr>
        <w:t>-</w:t>
      </w:r>
      <w:r>
        <w:rPr>
          <w:rFonts w:ascii="Verdana" w:hAnsi="Verdana"/>
          <w:lang w:val="de-AT"/>
        </w:rPr>
        <w:t xml:space="preserve"> und Programmlogo auf Publikationen wie z.B. Flugblättern, Broschüren, Pressemeldungen, Poster, Videos, Websites und anderen Publizitäts- und Informationsmaterialien an. </w:t>
      </w:r>
      <w:r w:rsidR="00B965B9">
        <w:rPr>
          <w:rFonts w:ascii="Verdana" w:hAnsi="Verdana"/>
          <w:lang w:val="de-AT"/>
        </w:rPr>
        <w:t xml:space="preserve">Größe und Platzierung der Logos soll die Sichtbarkeit auf den ersten Blick ermöglichen, d.h. beispielsweise am Deckblatt von Publikationen, in der oberen Randleiste der Website, in Videos im Vor- oder im Nachspann. Die programmbezogenen Regeln zu Publizität und Information sind im Handbuch für Begünstigte - wie auf der </w:t>
      </w:r>
      <w:r w:rsidR="00E20753" w:rsidRPr="002E446A">
        <w:rPr>
          <w:rFonts w:ascii="Verdana" w:hAnsi="Verdana"/>
          <w:lang w:val="de-AT"/>
        </w:rPr>
        <w:t>Programm</w:t>
      </w:r>
      <w:r w:rsidR="002E446A">
        <w:rPr>
          <w:rFonts w:ascii="Verdana" w:hAnsi="Verdana"/>
          <w:lang w:val="de-AT"/>
        </w:rPr>
        <w:t>-</w:t>
      </w:r>
      <w:r w:rsidR="00B965B9" w:rsidRPr="002E446A">
        <w:rPr>
          <w:rFonts w:ascii="Verdana" w:hAnsi="Verdana"/>
          <w:lang w:val="de-AT"/>
        </w:rPr>
        <w:t>Website</w:t>
      </w:r>
      <w:r w:rsidR="00BE74B6">
        <w:rPr>
          <w:rFonts w:ascii="Verdana" w:hAnsi="Verdana"/>
          <w:lang w:val="de-AT"/>
        </w:rPr>
        <w:t xml:space="preserve"> </w:t>
      </w:r>
      <w:r w:rsidR="00B965B9">
        <w:rPr>
          <w:rFonts w:ascii="Verdana" w:hAnsi="Verdana"/>
          <w:lang w:val="de-AT"/>
        </w:rPr>
        <w:t>veröffentlicht – un</w:t>
      </w:r>
      <w:r w:rsidR="002C438E">
        <w:rPr>
          <w:rFonts w:ascii="Verdana" w:hAnsi="Verdana"/>
          <w:lang w:val="de-AT"/>
        </w:rPr>
        <w:t>d</w:t>
      </w:r>
      <w:r w:rsidR="00B965B9">
        <w:rPr>
          <w:rFonts w:ascii="Verdana" w:hAnsi="Verdana"/>
          <w:lang w:val="de-AT"/>
        </w:rPr>
        <w:t xml:space="preserve"> sind zu befolgen.</w:t>
      </w:r>
    </w:p>
    <w:p w14:paraId="37085692" w14:textId="77777777" w:rsidR="00D15480" w:rsidRPr="001C62C7" w:rsidRDefault="00B965B9" w:rsidP="00B1558C">
      <w:pPr>
        <w:numPr>
          <w:ilvl w:val="0"/>
          <w:numId w:val="10"/>
        </w:numPr>
        <w:tabs>
          <w:tab w:val="left" w:pos="-1440"/>
          <w:tab w:val="left" w:pos="-720"/>
        </w:tabs>
        <w:spacing w:after="120"/>
        <w:jc w:val="both"/>
        <w:rPr>
          <w:rFonts w:ascii="Verdana" w:hAnsi="Verdana"/>
          <w:lang w:val="de-AT"/>
        </w:rPr>
      </w:pPr>
      <w:r>
        <w:rPr>
          <w:rFonts w:ascii="Verdana" w:hAnsi="Verdana"/>
          <w:lang w:val="de-AT"/>
        </w:rPr>
        <w:t xml:space="preserve">Der Lead </w:t>
      </w:r>
      <w:proofErr w:type="spellStart"/>
      <w:r>
        <w:rPr>
          <w:rFonts w:ascii="Verdana" w:hAnsi="Verdana"/>
          <w:lang w:val="de-AT"/>
        </w:rPr>
        <w:t>Beneficiary</w:t>
      </w:r>
      <w:proofErr w:type="spellEnd"/>
      <w:r w:rsidR="0090021E">
        <w:rPr>
          <w:rFonts w:ascii="Verdana" w:hAnsi="Verdana"/>
          <w:lang w:val="de-AT"/>
        </w:rPr>
        <w:t xml:space="preserve"> und der/die Projektpartner bestätigen, dass </w:t>
      </w:r>
      <w:r>
        <w:rPr>
          <w:rFonts w:ascii="Verdana" w:hAnsi="Verdana"/>
          <w:lang w:val="de-AT"/>
        </w:rPr>
        <w:t xml:space="preserve">alle – zwischen dem Lead </w:t>
      </w:r>
      <w:proofErr w:type="spellStart"/>
      <w:r>
        <w:rPr>
          <w:rFonts w:ascii="Verdana" w:hAnsi="Verdana"/>
          <w:lang w:val="de-AT"/>
        </w:rPr>
        <w:t>Beneficiary</w:t>
      </w:r>
      <w:proofErr w:type="spellEnd"/>
      <w:r>
        <w:rPr>
          <w:rFonts w:ascii="Verdana" w:hAnsi="Verdana"/>
          <w:lang w:val="de-AT"/>
        </w:rPr>
        <w:t xml:space="preserve"> und der VB</w:t>
      </w:r>
      <w:r w:rsidR="0090021E">
        <w:rPr>
          <w:rFonts w:ascii="Verdana" w:hAnsi="Verdana"/>
          <w:lang w:val="de-AT"/>
        </w:rPr>
        <w:t xml:space="preserve"> getroffenen – spezifischen Vereinbarungen zur Nutzung der Projektergebnisse bei der Umsetzung der Publizitätsmaßnahmen berücksichtigt werden</w:t>
      </w:r>
      <w:r w:rsidR="00D15480" w:rsidRPr="001C62C7">
        <w:rPr>
          <w:rFonts w:ascii="Verdana" w:hAnsi="Verdana"/>
          <w:lang w:val="de-AT"/>
        </w:rPr>
        <w:t>.</w:t>
      </w:r>
    </w:p>
    <w:p w14:paraId="4B4FA6C3" w14:textId="77777777" w:rsidR="00E20753" w:rsidRDefault="00E20753">
      <w:pPr>
        <w:spacing w:before="240"/>
        <w:jc w:val="center"/>
        <w:rPr>
          <w:b/>
          <w:lang w:val="de-AT"/>
        </w:rPr>
      </w:pPr>
    </w:p>
    <w:p w14:paraId="55EDECAA" w14:textId="77777777" w:rsidR="00D15480" w:rsidRPr="001C62C7" w:rsidRDefault="00B965B9">
      <w:pPr>
        <w:spacing w:before="240"/>
        <w:jc w:val="center"/>
        <w:rPr>
          <w:rFonts w:ascii="Verdana" w:hAnsi="Verdana"/>
          <w:b/>
          <w:lang w:val="de-AT"/>
        </w:rPr>
      </w:pPr>
      <w:r>
        <w:rPr>
          <w:rFonts w:ascii="Verdana" w:hAnsi="Verdana"/>
          <w:b/>
          <w:lang w:val="de-AT"/>
        </w:rPr>
        <w:t>§ 8</w:t>
      </w:r>
    </w:p>
    <w:p w14:paraId="239D167E" w14:textId="77777777" w:rsidR="00D15480" w:rsidRPr="001C62C7" w:rsidRDefault="00DB27F9">
      <w:pPr>
        <w:spacing w:after="240"/>
        <w:jc w:val="center"/>
        <w:rPr>
          <w:rFonts w:ascii="Verdana" w:hAnsi="Verdana"/>
          <w:b/>
          <w:lang w:val="de-AT"/>
        </w:rPr>
      </w:pPr>
      <w:r>
        <w:rPr>
          <w:rFonts w:ascii="Verdana" w:hAnsi="Verdana"/>
          <w:b/>
          <w:lang w:val="de-AT"/>
        </w:rPr>
        <w:t>Zusammenarbeit mit Dritten, Delegation und Auftragsvergabe</w:t>
      </w:r>
    </w:p>
    <w:p w14:paraId="5C74A65B" w14:textId="5060B00E" w:rsidR="00D15480" w:rsidRPr="001C62C7" w:rsidRDefault="00DB27F9" w:rsidP="00B1558C">
      <w:pPr>
        <w:numPr>
          <w:ilvl w:val="0"/>
          <w:numId w:val="11"/>
        </w:numPr>
        <w:spacing w:after="120"/>
        <w:jc w:val="both"/>
        <w:rPr>
          <w:rFonts w:ascii="Verdana" w:hAnsi="Verdana"/>
          <w:lang w:val="de-AT"/>
        </w:rPr>
      </w:pPr>
      <w:r>
        <w:rPr>
          <w:rFonts w:ascii="Verdana" w:hAnsi="Verdana"/>
          <w:lang w:val="de-AT"/>
        </w:rPr>
        <w:t>Im Falle der Zusammenarbeit mit Dritten, der Delegation von Aufgaben oder einer Auftragsvergabe, ist/sind der/die betreffende</w:t>
      </w:r>
      <w:r w:rsidR="00E3736E">
        <w:rPr>
          <w:rFonts w:ascii="Verdana" w:hAnsi="Verdana"/>
          <w:lang w:val="de-AT"/>
        </w:rPr>
        <w:t>/</w:t>
      </w:r>
      <w:r>
        <w:rPr>
          <w:rFonts w:ascii="Verdana" w:hAnsi="Verdana"/>
          <w:lang w:val="de-AT"/>
        </w:rPr>
        <w:t>n Projektpartner allein</w:t>
      </w:r>
      <w:r w:rsidR="00E20753">
        <w:rPr>
          <w:lang w:val="de-AT"/>
        </w:rPr>
        <w:t xml:space="preserve"> </w:t>
      </w:r>
      <w:r>
        <w:rPr>
          <w:rFonts w:ascii="Verdana" w:hAnsi="Verdana"/>
          <w:lang w:val="de-AT"/>
        </w:rPr>
        <w:t>verantwor</w:t>
      </w:r>
      <w:r w:rsidR="00B965B9">
        <w:rPr>
          <w:rFonts w:ascii="Verdana" w:hAnsi="Verdana"/>
          <w:lang w:val="de-AT"/>
        </w:rPr>
        <w:t xml:space="preserve">tlich gegenüber dem Lead </w:t>
      </w:r>
      <w:proofErr w:type="spellStart"/>
      <w:r w:rsidR="00B965B9">
        <w:rPr>
          <w:rFonts w:ascii="Verdana" w:hAnsi="Verdana"/>
          <w:lang w:val="de-AT"/>
        </w:rPr>
        <w:t>Beneficiary</w:t>
      </w:r>
      <w:proofErr w:type="spellEnd"/>
      <w:r>
        <w:rPr>
          <w:rFonts w:ascii="Verdana" w:hAnsi="Verdana"/>
          <w:lang w:val="de-AT"/>
        </w:rPr>
        <w:t xml:space="preserve"> für die Erfüllung der </w:t>
      </w:r>
      <w:r w:rsidR="00A07CD0">
        <w:rPr>
          <w:rFonts w:ascii="Verdana" w:hAnsi="Verdana"/>
          <w:lang w:val="de-AT"/>
        </w:rPr>
        <w:t>aus diesem Partnerschaftsvert</w:t>
      </w:r>
      <w:r w:rsidR="00F5129C">
        <w:rPr>
          <w:rFonts w:ascii="Verdana" w:hAnsi="Verdana"/>
          <w:lang w:val="de-AT"/>
        </w:rPr>
        <w:t>rag</w:t>
      </w:r>
      <w:r w:rsidR="00E3736E">
        <w:rPr>
          <w:rFonts w:ascii="Verdana" w:hAnsi="Verdana"/>
          <w:lang w:val="de-AT"/>
        </w:rPr>
        <w:t>,</w:t>
      </w:r>
      <w:r w:rsidR="00F5129C">
        <w:rPr>
          <w:rFonts w:ascii="Verdana" w:hAnsi="Verdana"/>
          <w:lang w:val="de-AT"/>
        </w:rPr>
        <w:t xml:space="preserve"> </w:t>
      </w:r>
      <w:r w:rsidR="00974C69">
        <w:rPr>
          <w:rFonts w:ascii="Verdana" w:hAnsi="Verdana"/>
          <w:lang w:val="de-AT"/>
        </w:rPr>
        <w:t xml:space="preserve">aus dem EFRE-Fördervertrag und der </w:t>
      </w:r>
      <w:r w:rsidR="00974C69" w:rsidRPr="00974C69">
        <w:rPr>
          <w:rFonts w:ascii="Verdana" w:hAnsi="Verdana"/>
          <w:i/>
          <w:lang w:val="de-AT"/>
        </w:rPr>
        <w:t>Managementdokumentation</w:t>
      </w:r>
      <w:r w:rsidR="00974C69">
        <w:rPr>
          <w:rStyle w:val="Odkaznapoznmkupodiarou"/>
          <w:rFonts w:ascii="Verdana" w:hAnsi="Verdana"/>
          <w:i/>
          <w:lang w:val="de-AT"/>
        </w:rPr>
        <w:footnoteReference w:id="11"/>
      </w:r>
      <w:r w:rsidR="00F5129C">
        <w:rPr>
          <w:rFonts w:ascii="Verdana" w:hAnsi="Verdana"/>
          <w:lang w:val="de-AT"/>
        </w:rPr>
        <w:t>,</w:t>
      </w:r>
      <w:r w:rsidR="00A07CD0">
        <w:rPr>
          <w:rFonts w:ascii="Verdana" w:hAnsi="Verdana"/>
          <w:lang w:val="de-AT"/>
        </w:rPr>
        <w:t xml:space="preserve"> resultierenden </w:t>
      </w:r>
      <w:r>
        <w:rPr>
          <w:rFonts w:ascii="Verdana" w:hAnsi="Verdana"/>
          <w:lang w:val="de-AT"/>
        </w:rPr>
        <w:t>Verpflicht</w:t>
      </w:r>
      <w:r w:rsidR="00A07CD0">
        <w:rPr>
          <w:rFonts w:ascii="Verdana" w:hAnsi="Verdana"/>
          <w:lang w:val="de-AT"/>
        </w:rPr>
        <w:t>ungen</w:t>
      </w:r>
      <w:r w:rsidR="00D15480" w:rsidRPr="001C62C7">
        <w:rPr>
          <w:rFonts w:ascii="Verdana" w:hAnsi="Verdana"/>
          <w:lang w:val="de-AT"/>
        </w:rPr>
        <w:t>.</w:t>
      </w:r>
    </w:p>
    <w:p w14:paraId="021ECEF3" w14:textId="5D356D68" w:rsidR="00D15480" w:rsidRPr="001C62C7" w:rsidRDefault="00B965B9" w:rsidP="00B1558C">
      <w:pPr>
        <w:numPr>
          <w:ilvl w:val="0"/>
          <w:numId w:val="11"/>
        </w:numPr>
        <w:spacing w:after="120"/>
        <w:jc w:val="both"/>
        <w:rPr>
          <w:rFonts w:ascii="Verdana" w:hAnsi="Verdana"/>
          <w:lang w:val="de-AT"/>
        </w:rPr>
      </w:pPr>
      <w:r>
        <w:rPr>
          <w:rFonts w:ascii="Verdana" w:hAnsi="Verdana"/>
          <w:lang w:val="de-AT"/>
        </w:rPr>
        <w:t xml:space="preserve">Der Lead </w:t>
      </w:r>
      <w:proofErr w:type="spellStart"/>
      <w:r>
        <w:rPr>
          <w:rFonts w:ascii="Verdana" w:hAnsi="Verdana"/>
          <w:lang w:val="de-AT"/>
        </w:rPr>
        <w:t>Beneficiary</w:t>
      </w:r>
      <w:proofErr w:type="spellEnd"/>
      <w:r w:rsidR="00F5129C">
        <w:rPr>
          <w:rFonts w:ascii="Verdana" w:hAnsi="Verdana"/>
          <w:lang w:val="de-AT"/>
        </w:rPr>
        <w:t xml:space="preserve"> ist von dem/den Projektpartner</w:t>
      </w:r>
      <w:r w:rsidR="00E3736E">
        <w:rPr>
          <w:rFonts w:ascii="Verdana" w:hAnsi="Verdana"/>
          <w:lang w:val="de-AT"/>
        </w:rPr>
        <w:t>/</w:t>
      </w:r>
      <w:r w:rsidR="00F5129C">
        <w:rPr>
          <w:rFonts w:ascii="Verdana" w:hAnsi="Verdana"/>
          <w:lang w:val="de-AT"/>
        </w:rPr>
        <w:t>n über den Gegenstand aller Verträge mit Dritten zu informieren, sofern es sich um Leistungen in Verbindung mit Projektaktivitäten im Rahmen des</w:t>
      </w:r>
      <w:r w:rsidR="00FB73D0">
        <w:rPr>
          <w:rFonts w:ascii="Verdana" w:hAnsi="Verdana"/>
          <w:lang w:val="de-AT"/>
        </w:rPr>
        <w:t xml:space="preserve"> EFRE-Fördervertrags einschließlich der Dokumente, auf die darin verwiesen wird</w:t>
      </w:r>
      <w:r w:rsidR="00753865">
        <w:rPr>
          <w:rFonts w:ascii="Verdana" w:hAnsi="Verdana"/>
          <w:lang w:val="de-AT"/>
        </w:rPr>
        <w:t xml:space="preserve">, </w:t>
      </w:r>
      <w:r w:rsidR="00F5129C">
        <w:rPr>
          <w:rFonts w:ascii="Verdana" w:hAnsi="Verdana"/>
          <w:lang w:val="de-AT"/>
        </w:rPr>
        <w:t>handelt.</w:t>
      </w:r>
    </w:p>
    <w:p w14:paraId="72F5E43D" w14:textId="62C7ED37" w:rsidR="00D15480" w:rsidRPr="00753865" w:rsidRDefault="008D03A3" w:rsidP="00B1558C">
      <w:pPr>
        <w:numPr>
          <w:ilvl w:val="0"/>
          <w:numId w:val="11"/>
        </w:numPr>
        <w:spacing w:after="120"/>
        <w:jc w:val="both"/>
        <w:rPr>
          <w:rFonts w:ascii="Verdana" w:hAnsi="Verdana"/>
          <w:lang w:val="de-AT"/>
        </w:rPr>
      </w:pPr>
      <w:r>
        <w:rPr>
          <w:rFonts w:ascii="Verdana" w:hAnsi="Verdana"/>
          <w:lang w:val="de-AT"/>
        </w:rPr>
        <w:t>Der/d</w:t>
      </w:r>
      <w:r w:rsidR="00F5129C">
        <w:rPr>
          <w:rFonts w:ascii="Verdana" w:hAnsi="Verdana"/>
          <w:lang w:val="de-AT"/>
        </w:rPr>
        <w:t>ie Projektpartner verpflichte</w:t>
      </w:r>
      <w:r>
        <w:rPr>
          <w:rFonts w:ascii="Verdana" w:hAnsi="Verdana"/>
          <w:lang w:val="de-AT"/>
        </w:rPr>
        <w:t>t/</w:t>
      </w:r>
      <w:r w:rsidR="00F5129C">
        <w:rPr>
          <w:rFonts w:ascii="Verdana" w:hAnsi="Verdana"/>
          <w:lang w:val="de-AT"/>
        </w:rPr>
        <w:t>n sich hiermit, bei der Vergabe von Leistungen entsprechend den Bestimmungen</w:t>
      </w:r>
      <w:r w:rsidR="00FB73D0">
        <w:rPr>
          <w:rFonts w:ascii="Verdana" w:hAnsi="Verdana"/>
          <w:lang w:val="de-AT"/>
        </w:rPr>
        <w:t xml:space="preserve"> der Managementdokumentation, der Förderfähigkeitsregeln des Programms</w:t>
      </w:r>
      <w:r w:rsidR="00753865" w:rsidRPr="00753865">
        <w:rPr>
          <w:rFonts w:ascii="Verdana" w:hAnsi="Verdana"/>
          <w:lang w:val="de-AT"/>
        </w:rPr>
        <w:t xml:space="preserve"> und </w:t>
      </w:r>
      <w:r w:rsidR="00F5129C">
        <w:rPr>
          <w:rFonts w:ascii="Verdana" w:hAnsi="Verdana"/>
          <w:lang w:val="de-AT"/>
        </w:rPr>
        <w:t xml:space="preserve">der jeweils für sie gültigen </w:t>
      </w:r>
      <w:r w:rsidR="00495C65" w:rsidRPr="00753865">
        <w:rPr>
          <w:rFonts w:ascii="Verdana" w:hAnsi="Verdana"/>
          <w:lang w:val="de-AT"/>
        </w:rPr>
        <w:t xml:space="preserve">nationalen und europäischen </w:t>
      </w:r>
      <w:r w:rsidR="00F5129C" w:rsidRPr="00753865">
        <w:rPr>
          <w:rFonts w:ascii="Verdana" w:hAnsi="Verdana"/>
          <w:lang w:val="de-AT"/>
        </w:rPr>
        <w:t>Vergabegesetze zu handeln</w:t>
      </w:r>
      <w:r w:rsidR="00D15480" w:rsidRPr="00753865">
        <w:rPr>
          <w:rFonts w:ascii="Verdana" w:hAnsi="Verdana"/>
          <w:lang w:val="de-AT"/>
        </w:rPr>
        <w:t>.</w:t>
      </w:r>
    </w:p>
    <w:p w14:paraId="5E41FF8E" w14:textId="77777777" w:rsidR="00974C69" w:rsidRDefault="00974C69" w:rsidP="00B1558C">
      <w:pPr>
        <w:numPr>
          <w:ilvl w:val="0"/>
          <w:numId w:val="11"/>
        </w:numPr>
        <w:spacing w:after="120"/>
        <w:jc w:val="both"/>
        <w:rPr>
          <w:rFonts w:ascii="Verdana" w:hAnsi="Verdana"/>
          <w:lang w:val="de-AT"/>
        </w:rPr>
      </w:pPr>
      <w:r>
        <w:rPr>
          <w:rFonts w:ascii="Verdana" w:hAnsi="Verdana"/>
          <w:lang w:val="de-AT"/>
        </w:rPr>
        <w:t>Im Falle von Projekten mit gemeinsamen Investitionsaktivitäten, die weder aufgrund der Art der Leistung, noch aufgrund des grenzüberschreitenden Charakters getrennt (d.h. individuell durch einen Partner) vergeben werden können (gemeinsame Kosten), ist die Vergabe gemäß der Rechtsordnung jenes Mitgliedstaates durchzuführen, auf dessen Gebiet der größere Teil der Ausgaben entfällt.</w:t>
      </w:r>
    </w:p>
    <w:p w14:paraId="24F5E40C" w14:textId="77777777" w:rsidR="004E0E8C" w:rsidRPr="001C62C7" w:rsidRDefault="004E0E8C" w:rsidP="004E0E8C">
      <w:pPr>
        <w:spacing w:after="120"/>
        <w:ind w:left="360"/>
        <w:jc w:val="both"/>
        <w:rPr>
          <w:rFonts w:ascii="Verdana" w:hAnsi="Verdana"/>
          <w:lang w:val="de-AT"/>
        </w:rPr>
      </w:pPr>
    </w:p>
    <w:p w14:paraId="083A64B3" w14:textId="77777777" w:rsidR="00D15480" w:rsidRPr="008D5183" w:rsidRDefault="000569FE">
      <w:pPr>
        <w:spacing w:before="240"/>
        <w:jc w:val="center"/>
        <w:rPr>
          <w:rFonts w:ascii="Verdana" w:hAnsi="Verdana"/>
          <w:b/>
          <w:lang w:val="de-AT"/>
        </w:rPr>
      </w:pPr>
      <w:r w:rsidRPr="008D5183">
        <w:rPr>
          <w:rFonts w:ascii="Verdana" w:hAnsi="Verdana"/>
          <w:b/>
          <w:lang w:val="de-AT"/>
        </w:rPr>
        <w:t>§ 9</w:t>
      </w:r>
    </w:p>
    <w:p w14:paraId="4335CD51" w14:textId="67ED10BF" w:rsidR="00D15480" w:rsidRDefault="001C10A1">
      <w:pPr>
        <w:spacing w:after="240"/>
        <w:jc w:val="center"/>
        <w:rPr>
          <w:b/>
          <w:lang w:val="de-AT"/>
        </w:rPr>
      </w:pPr>
      <w:r w:rsidRPr="008D5183">
        <w:rPr>
          <w:rFonts w:ascii="Verdana" w:hAnsi="Verdana"/>
          <w:b/>
          <w:lang w:val="de-AT"/>
        </w:rPr>
        <w:t>Abtretung und Rechtsnachfolge</w:t>
      </w:r>
    </w:p>
    <w:p w14:paraId="02126F4D" w14:textId="5BEA8E89" w:rsidR="00A31381" w:rsidRDefault="00A31381" w:rsidP="00B1558C">
      <w:pPr>
        <w:numPr>
          <w:ilvl w:val="0"/>
          <w:numId w:val="12"/>
        </w:numPr>
        <w:spacing w:after="120"/>
        <w:jc w:val="both"/>
        <w:rPr>
          <w:rFonts w:ascii="Verdana" w:hAnsi="Verdana"/>
          <w:lang w:val="de-AT"/>
        </w:rPr>
      </w:pPr>
      <w:r w:rsidRPr="00A31381">
        <w:rPr>
          <w:rFonts w:ascii="Verdana" w:hAnsi="Verdana"/>
          <w:lang w:val="de-AT"/>
        </w:rPr>
        <w:t>Al</w:t>
      </w:r>
      <w:r w:rsidR="00D4409D">
        <w:rPr>
          <w:rFonts w:ascii="Verdana" w:hAnsi="Verdana"/>
          <w:lang w:val="de-AT"/>
        </w:rPr>
        <w:t>l</w:t>
      </w:r>
      <w:r w:rsidRPr="00A31381">
        <w:rPr>
          <w:rFonts w:ascii="Verdana" w:hAnsi="Verdana"/>
          <w:lang w:val="de-AT"/>
        </w:rPr>
        <w:t xml:space="preserve">e Partner bestätigen, dass </w:t>
      </w:r>
      <w:r w:rsidR="00D4409D">
        <w:rPr>
          <w:rFonts w:ascii="Verdana" w:hAnsi="Verdana"/>
          <w:lang w:val="de-AT"/>
        </w:rPr>
        <w:t xml:space="preserve">ohne vorherige Zustimmung der VB </w:t>
      </w:r>
      <w:r w:rsidRPr="00A31381">
        <w:rPr>
          <w:rFonts w:ascii="Verdana" w:hAnsi="Verdana"/>
          <w:lang w:val="de-AT"/>
        </w:rPr>
        <w:t>sämtliche organisator</w:t>
      </w:r>
      <w:r w:rsidR="00AF1995">
        <w:rPr>
          <w:rFonts w:ascii="Verdana" w:hAnsi="Verdana"/>
          <w:lang w:val="de-AT"/>
        </w:rPr>
        <w:t>ischen Änderungen wie Fusionen, Zusammenschlüsse, Änderung des Eigentums, der Rechtsform</w:t>
      </w:r>
      <w:r w:rsidR="00D4409D">
        <w:rPr>
          <w:rFonts w:ascii="Verdana" w:hAnsi="Verdana"/>
          <w:lang w:val="de-AT"/>
        </w:rPr>
        <w:t>, Verkauf eines Betriebs oder eines Teilbetriebs,</w:t>
      </w:r>
      <w:r w:rsidR="00AF1995">
        <w:rPr>
          <w:rFonts w:ascii="Verdana" w:hAnsi="Verdana"/>
          <w:lang w:val="de-AT"/>
        </w:rPr>
        <w:t xml:space="preserve"> der Antritt einer Rechtsnachfolge</w:t>
      </w:r>
      <w:r w:rsidR="00D4409D">
        <w:rPr>
          <w:rFonts w:ascii="Verdana" w:hAnsi="Verdana"/>
          <w:lang w:val="de-AT"/>
        </w:rPr>
        <w:t>, oder jegliche Änderung der Eigentumsverhältnisse während der Gültigkeitsdauer des EFRE-Fördervertrages nicht möglich sind.</w:t>
      </w:r>
      <w:r w:rsidR="00AF1995">
        <w:rPr>
          <w:rFonts w:ascii="Verdana" w:hAnsi="Verdana"/>
          <w:lang w:val="de-AT"/>
        </w:rPr>
        <w:t xml:space="preserve"> </w:t>
      </w:r>
      <w:r w:rsidR="00D4409D">
        <w:rPr>
          <w:rFonts w:ascii="Verdana" w:hAnsi="Verdana"/>
          <w:lang w:val="de-AT"/>
        </w:rPr>
        <w:t>Das Eintreten eines der vorgenannten Umstände ist der VB</w:t>
      </w:r>
      <w:r w:rsidR="00AF1995">
        <w:rPr>
          <w:rFonts w:ascii="Verdana" w:hAnsi="Verdana"/>
          <w:lang w:val="de-AT"/>
        </w:rPr>
        <w:t xml:space="preserve"> unverzüglich </w:t>
      </w:r>
      <w:r w:rsidR="00092BC6">
        <w:rPr>
          <w:rFonts w:ascii="Verdana" w:hAnsi="Verdana"/>
          <w:lang w:val="de-AT"/>
        </w:rPr>
        <w:t>bekanntzugeben bzw. ist mit ausreichendem zeitlichem Vorlauf</w:t>
      </w:r>
      <w:r w:rsidR="00092BC6" w:rsidRPr="00092BC6">
        <w:rPr>
          <w:rFonts w:ascii="Verdana" w:hAnsi="Verdana"/>
          <w:color w:val="C00000"/>
          <w:lang w:val="de-AT"/>
        </w:rPr>
        <w:t xml:space="preserve"> </w:t>
      </w:r>
      <w:r w:rsidR="00CF0DF4">
        <w:rPr>
          <w:rFonts w:ascii="Verdana" w:hAnsi="Verdana"/>
          <w:lang w:val="de-AT"/>
        </w:rPr>
        <w:t>mittels der standardisierten Vorlage für den Antrag auf Projektänderung</w:t>
      </w:r>
      <w:r w:rsidR="00092BC6">
        <w:rPr>
          <w:rFonts w:ascii="Verdana" w:hAnsi="Verdana"/>
          <w:lang w:val="de-AT"/>
        </w:rPr>
        <w:t xml:space="preserve"> um die Zustimmung der VB anzusuchen. </w:t>
      </w:r>
    </w:p>
    <w:p w14:paraId="18448C68" w14:textId="7955827A" w:rsidR="0027208A" w:rsidRDefault="0027208A" w:rsidP="0027208A">
      <w:pPr>
        <w:numPr>
          <w:ilvl w:val="0"/>
          <w:numId w:val="12"/>
        </w:numPr>
        <w:spacing w:after="120"/>
        <w:jc w:val="both"/>
        <w:rPr>
          <w:rFonts w:ascii="Verdana" w:hAnsi="Verdana"/>
          <w:lang w:val="de-AT"/>
        </w:rPr>
      </w:pPr>
      <w:r w:rsidRPr="0027208A">
        <w:rPr>
          <w:rFonts w:ascii="Verdana" w:hAnsi="Verdana"/>
          <w:lang w:val="de-AT"/>
        </w:rPr>
        <w:t xml:space="preserve">Vor </w:t>
      </w:r>
      <w:r w:rsidR="008D5183" w:rsidRPr="0027208A">
        <w:rPr>
          <w:rFonts w:ascii="Verdana" w:hAnsi="Verdana"/>
          <w:lang w:val="de-AT"/>
        </w:rPr>
        <w:t xml:space="preserve">der </w:t>
      </w:r>
      <w:r w:rsidR="008D5183">
        <w:rPr>
          <w:rFonts w:ascii="Verdana" w:hAnsi="Verdana"/>
          <w:lang w:val="de-AT"/>
        </w:rPr>
        <w:t>Rechtsnachfolge</w:t>
      </w:r>
      <w:r w:rsidR="008D5183" w:rsidRPr="0027208A">
        <w:rPr>
          <w:rFonts w:ascii="Verdana" w:hAnsi="Verdana"/>
          <w:lang w:val="de-AT"/>
        </w:rPr>
        <w:t xml:space="preserve"> oder </w:t>
      </w:r>
      <w:r w:rsidR="008D5183">
        <w:rPr>
          <w:rFonts w:ascii="Verdana" w:hAnsi="Verdana"/>
          <w:lang w:val="de-AT"/>
        </w:rPr>
        <w:t>der Abtretung</w:t>
      </w:r>
      <w:r w:rsidRPr="0027208A">
        <w:rPr>
          <w:rFonts w:ascii="Verdana" w:hAnsi="Verdana"/>
          <w:lang w:val="de-AT"/>
        </w:rPr>
        <w:t xml:space="preserve"> </w:t>
      </w:r>
      <w:r w:rsidR="008D5183" w:rsidRPr="0027208A">
        <w:rPr>
          <w:rFonts w:ascii="Verdana" w:hAnsi="Verdana"/>
          <w:lang w:val="de-AT"/>
        </w:rPr>
        <w:t xml:space="preserve">von Rechten und Pflichten </w:t>
      </w:r>
      <w:r w:rsidRPr="0027208A">
        <w:rPr>
          <w:rFonts w:ascii="Verdana" w:hAnsi="Verdana"/>
          <w:lang w:val="de-AT"/>
        </w:rPr>
        <w:t xml:space="preserve">auf eine andere juristische Person ist der Fördernehmer bzw. der Partner verpflichtet, all seine Verpflichtungen zu bezahlen, die aus der Projektimplementierung hervorgehen (Verpflichtungen gegenüber den Lieferanten des Projekts), die vor dem Übergang oder der Übertragung der Rechte und Pflichten auf ein anderes Subjekt entstanden sind. Anschließend ist der Begünstigte bzw. der Partner gleichzeitig verpflichtet, die realisierten Ausgaben gemäß </w:t>
      </w:r>
      <w:r>
        <w:rPr>
          <w:rFonts w:ascii="Verdana" w:hAnsi="Verdana"/>
          <w:lang w:val="de-AT"/>
        </w:rPr>
        <w:t>dem EFRE-Fördervertrag</w:t>
      </w:r>
      <w:r w:rsidRPr="0027208A">
        <w:rPr>
          <w:rFonts w:ascii="Verdana" w:hAnsi="Verdana"/>
          <w:lang w:val="de-AT"/>
        </w:rPr>
        <w:t xml:space="preserve"> vorzulegen.</w:t>
      </w:r>
    </w:p>
    <w:p w14:paraId="18CB2470" w14:textId="77777777" w:rsidR="0027208A" w:rsidRDefault="0027208A" w:rsidP="0027208A">
      <w:pPr>
        <w:numPr>
          <w:ilvl w:val="0"/>
          <w:numId w:val="12"/>
        </w:numPr>
        <w:spacing w:after="120"/>
        <w:jc w:val="both"/>
        <w:rPr>
          <w:rFonts w:ascii="Verdana" w:hAnsi="Verdana"/>
          <w:lang w:val="de-AT"/>
        </w:rPr>
      </w:pPr>
      <w:r w:rsidRPr="0027208A">
        <w:rPr>
          <w:rFonts w:ascii="Verdana" w:hAnsi="Verdana"/>
          <w:lang w:val="de-AT"/>
        </w:rPr>
        <w:t>Zu einer Übertragung der Rechte und Pflichten des Fördernehmers oder des Partners auf eine andere juristische Person kann es erst nach Erteilung einer schriftlichen Zustimmung durch den Fördergeber und nach der Abrechnung der realisierten Ausgaben kommen, d. h. nach der Vorlage des Zahlungsantrags beim Fördergeber und seiner anschließenden Genehmigung durch die Bescheinigungsbehörde, und dies noch vor der eigentlichen Übertragung  der Rechte und Pflichten.</w:t>
      </w:r>
    </w:p>
    <w:p w14:paraId="44419F13" w14:textId="77777777" w:rsidR="0027208A" w:rsidRDefault="0027208A" w:rsidP="0027208A">
      <w:pPr>
        <w:numPr>
          <w:ilvl w:val="0"/>
          <w:numId w:val="12"/>
        </w:numPr>
        <w:spacing w:after="120"/>
        <w:jc w:val="both"/>
        <w:rPr>
          <w:rFonts w:ascii="Verdana" w:hAnsi="Verdana"/>
          <w:lang w:val="de-AT"/>
        </w:rPr>
      </w:pPr>
      <w:r w:rsidRPr="0027208A">
        <w:rPr>
          <w:rFonts w:ascii="Verdana" w:hAnsi="Verdana"/>
          <w:lang w:val="de-AT"/>
        </w:rPr>
        <w:t>Im Zusammenhang mit der Übertragung von Rechten und Pflichten des Fördernehmers oder des Partners auf eine andere Rechtsperson ist die Abrechnung der realisierten Ausgaben durchzuführen, d.h. die Einreichung des Auszahlungsantrags auf Projektebene beim Fördergeber sowie seine anschließende Bewilligung durch die Bescheinigungsbehörde müssen noch vor der eigentlichen Übertragung der Rechte erfolgen.</w:t>
      </w:r>
    </w:p>
    <w:p w14:paraId="24807332" w14:textId="77777777" w:rsidR="00F338C0" w:rsidRDefault="00F338C0" w:rsidP="00F338C0">
      <w:pPr>
        <w:numPr>
          <w:ilvl w:val="0"/>
          <w:numId w:val="12"/>
        </w:numPr>
        <w:spacing w:after="120"/>
        <w:jc w:val="both"/>
        <w:rPr>
          <w:rFonts w:ascii="Verdana" w:hAnsi="Verdana"/>
          <w:lang w:val="de-AT"/>
        </w:rPr>
      </w:pPr>
      <w:r w:rsidRPr="00F338C0">
        <w:rPr>
          <w:rFonts w:ascii="Verdana" w:hAnsi="Verdana"/>
          <w:lang w:val="de-AT"/>
        </w:rPr>
        <w:t xml:space="preserve">Nach erfolgter Übertragung oder nach erfolgtem Übergang der Rechte und Pflichten des Fördernehmers bzw. des Partners auf eine andere juristische Person, kann, wenn die </w:t>
      </w:r>
      <w:r>
        <w:rPr>
          <w:rFonts w:ascii="Verdana" w:hAnsi="Verdana"/>
          <w:lang w:val="de-AT"/>
        </w:rPr>
        <w:t xml:space="preserve">in diesem Vertrag und im EFRE-Fördervertrag genannten </w:t>
      </w:r>
      <w:r w:rsidRPr="00F338C0">
        <w:rPr>
          <w:rFonts w:ascii="Verdana" w:hAnsi="Verdana"/>
          <w:lang w:val="de-AT"/>
        </w:rPr>
        <w:t>Bedingungen erfüllt sind, die Umsetzung der Projektaktivitäten fortgesetzt werden.</w:t>
      </w:r>
    </w:p>
    <w:p w14:paraId="6C23517D" w14:textId="6B351686" w:rsidR="003C2055" w:rsidRPr="001C10A1" w:rsidRDefault="003C2055" w:rsidP="00982FFB">
      <w:pPr>
        <w:spacing w:after="120"/>
        <w:ind w:left="360"/>
        <w:jc w:val="both"/>
        <w:rPr>
          <w:rFonts w:ascii="Verdana" w:hAnsi="Verdana"/>
          <w:lang w:val="de-AT"/>
        </w:rPr>
      </w:pPr>
    </w:p>
    <w:p w14:paraId="21FA2624" w14:textId="77777777" w:rsidR="00D15480" w:rsidRPr="001C62C7" w:rsidRDefault="000569FE">
      <w:pPr>
        <w:spacing w:before="240"/>
        <w:jc w:val="center"/>
        <w:rPr>
          <w:rFonts w:ascii="Verdana" w:hAnsi="Verdana"/>
          <w:b/>
          <w:lang w:val="de-AT"/>
        </w:rPr>
      </w:pPr>
      <w:r>
        <w:rPr>
          <w:rFonts w:ascii="Verdana" w:hAnsi="Verdana"/>
          <w:b/>
          <w:lang w:val="de-AT"/>
        </w:rPr>
        <w:t>§ 10</w:t>
      </w:r>
    </w:p>
    <w:p w14:paraId="14960521" w14:textId="77777777" w:rsidR="00D15480" w:rsidRPr="001C62C7" w:rsidRDefault="00ED5A1D">
      <w:pPr>
        <w:tabs>
          <w:tab w:val="center" w:pos="4536"/>
          <w:tab w:val="right" w:pos="9072"/>
        </w:tabs>
        <w:spacing w:after="240"/>
        <w:jc w:val="center"/>
        <w:rPr>
          <w:rFonts w:ascii="Verdana" w:hAnsi="Verdana"/>
          <w:b/>
          <w:lang w:val="de-AT"/>
        </w:rPr>
      </w:pPr>
      <w:r w:rsidRPr="001C62C7">
        <w:rPr>
          <w:rFonts w:ascii="Verdana" w:hAnsi="Verdana"/>
          <w:b/>
          <w:lang w:val="de-AT"/>
        </w:rPr>
        <w:t>Nichterfüllung von Verpflichtungen</w:t>
      </w:r>
    </w:p>
    <w:p w14:paraId="5A4F727E" w14:textId="77777777" w:rsidR="00D15480" w:rsidRPr="001C62C7" w:rsidRDefault="008B10E3" w:rsidP="00B1558C">
      <w:pPr>
        <w:numPr>
          <w:ilvl w:val="0"/>
          <w:numId w:val="15"/>
        </w:numPr>
        <w:spacing w:after="120"/>
        <w:jc w:val="both"/>
        <w:rPr>
          <w:rFonts w:ascii="Verdana" w:hAnsi="Verdana"/>
          <w:lang w:val="de-AT"/>
        </w:rPr>
      </w:pPr>
      <w:r>
        <w:rPr>
          <w:rFonts w:ascii="Verdana" w:hAnsi="Verdana"/>
          <w:lang w:val="de-AT"/>
        </w:rPr>
        <w:t>Jeder P</w:t>
      </w:r>
      <w:r w:rsidR="00E606A4">
        <w:rPr>
          <w:rFonts w:ascii="Verdana" w:hAnsi="Verdana"/>
          <w:lang w:val="de-AT"/>
        </w:rPr>
        <w:t>artner</w:t>
      </w:r>
      <w:r w:rsidR="001C62C7" w:rsidRPr="001C62C7">
        <w:rPr>
          <w:rFonts w:ascii="Verdana" w:hAnsi="Verdana"/>
          <w:lang w:val="de-AT"/>
        </w:rPr>
        <w:t xml:space="preserve"> ist im Falle von Umständen</w:t>
      </w:r>
      <w:r w:rsidR="00A11E6D">
        <w:rPr>
          <w:rFonts w:ascii="Verdana" w:hAnsi="Verdana"/>
          <w:lang w:val="de-AT"/>
        </w:rPr>
        <w:t>,</w:t>
      </w:r>
      <w:r w:rsidR="001C62C7" w:rsidRPr="001C62C7">
        <w:rPr>
          <w:rFonts w:ascii="Verdana" w:hAnsi="Verdana"/>
          <w:lang w:val="de-AT"/>
        </w:rPr>
        <w:t xml:space="preserve"> welche die planmäßige Umsetzung des Projektes beeinträchtigen könnten</w:t>
      </w:r>
      <w:r w:rsidR="00BD15A3">
        <w:rPr>
          <w:rFonts w:ascii="Verdana" w:hAnsi="Verdana"/>
          <w:lang w:val="de-AT"/>
        </w:rPr>
        <w:t>,</w:t>
      </w:r>
      <w:r w:rsidR="001C62C7" w:rsidRPr="001C62C7">
        <w:rPr>
          <w:rFonts w:ascii="Verdana" w:hAnsi="Verdana"/>
          <w:lang w:val="de-AT"/>
        </w:rPr>
        <w:t xml:space="preserve"> </w:t>
      </w:r>
      <w:r w:rsidR="00BD15A3">
        <w:rPr>
          <w:rFonts w:ascii="Verdana" w:hAnsi="Verdana"/>
          <w:lang w:val="de-AT"/>
        </w:rPr>
        <w:t>zu einer</w:t>
      </w:r>
      <w:r w:rsidR="001C62C7" w:rsidRPr="001C62C7">
        <w:rPr>
          <w:rFonts w:ascii="Verdana" w:hAnsi="Verdana"/>
          <w:lang w:val="de-AT"/>
        </w:rPr>
        <w:t xml:space="preserve"> sofortigen und </w:t>
      </w:r>
      <w:r w:rsidR="00BD15A3">
        <w:rPr>
          <w:rFonts w:ascii="Verdana" w:hAnsi="Verdana"/>
          <w:lang w:val="de-AT"/>
        </w:rPr>
        <w:t xml:space="preserve">aussagekräftigen </w:t>
      </w:r>
      <w:r w:rsidR="001C62C7" w:rsidRPr="001C62C7">
        <w:rPr>
          <w:rFonts w:ascii="Verdana" w:hAnsi="Verdana"/>
          <w:lang w:val="de-AT"/>
        </w:rPr>
        <w:t>Be</w:t>
      </w:r>
      <w:r>
        <w:rPr>
          <w:rFonts w:ascii="Verdana" w:hAnsi="Verdana"/>
          <w:lang w:val="de-AT"/>
        </w:rPr>
        <w:t xml:space="preserve">nachrichtigung des Lead </w:t>
      </w:r>
      <w:proofErr w:type="spellStart"/>
      <w:r>
        <w:rPr>
          <w:rFonts w:ascii="Verdana" w:hAnsi="Verdana"/>
          <w:lang w:val="de-AT"/>
        </w:rPr>
        <w:t>Beneficiary</w:t>
      </w:r>
      <w:proofErr w:type="spellEnd"/>
      <w:r w:rsidR="001C62C7" w:rsidRPr="001C62C7">
        <w:rPr>
          <w:rFonts w:ascii="Verdana" w:hAnsi="Verdana"/>
          <w:lang w:val="de-AT"/>
        </w:rPr>
        <w:t xml:space="preserve"> und aller Projektpartner verpflichtet</w:t>
      </w:r>
      <w:r w:rsidR="00BD15A3">
        <w:rPr>
          <w:rFonts w:ascii="Verdana" w:hAnsi="Verdana"/>
          <w:lang w:val="de-AT"/>
        </w:rPr>
        <w:t>.</w:t>
      </w:r>
    </w:p>
    <w:p w14:paraId="34E82BC2" w14:textId="77D6FA22" w:rsidR="000E327C" w:rsidRPr="008B0CE1" w:rsidRDefault="00973785" w:rsidP="00B1558C">
      <w:pPr>
        <w:numPr>
          <w:ilvl w:val="0"/>
          <w:numId w:val="15"/>
        </w:numPr>
        <w:spacing w:after="120"/>
        <w:jc w:val="both"/>
        <w:rPr>
          <w:rFonts w:ascii="Verdana" w:hAnsi="Verdana"/>
          <w:lang w:val="de-AT"/>
        </w:rPr>
      </w:pPr>
      <w:r w:rsidRPr="00074FCA">
        <w:rPr>
          <w:rFonts w:ascii="Verdana" w:hAnsi="Verdana"/>
          <w:lang w:val="de-AT"/>
        </w:rPr>
        <w:t>Sollte eine</w:t>
      </w:r>
      <w:r w:rsidR="00B47B88" w:rsidRPr="00074FCA">
        <w:rPr>
          <w:rFonts w:ascii="Verdana" w:hAnsi="Verdana"/>
          <w:lang w:val="de-AT"/>
        </w:rPr>
        <w:t>r</w:t>
      </w:r>
      <w:r w:rsidR="00E606A4" w:rsidRPr="00074FCA">
        <w:rPr>
          <w:rFonts w:ascii="Verdana" w:hAnsi="Verdana"/>
          <w:lang w:val="de-AT"/>
        </w:rPr>
        <w:t xml:space="preserve"> der Vertragspartner</w:t>
      </w:r>
      <w:r w:rsidR="008B10E3" w:rsidRPr="00074FCA">
        <w:rPr>
          <w:rFonts w:ascii="Verdana" w:hAnsi="Verdana"/>
          <w:lang w:val="de-AT"/>
        </w:rPr>
        <w:t xml:space="preserve"> mit der</w:t>
      </w:r>
      <w:r w:rsidR="00576929" w:rsidRPr="00074FCA">
        <w:rPr>
          <w:rFonts w:ascii="Verdana" w:hAnsi="Verdana"/>
          <w:lang w:val="de-AT"/>
        </w:rPr>
        <w:t xml:space="preserve"> E</w:t>
      </w:r>
      <w:r w:rsidR="008B10E3" w:rsidRPr="00074FCA">
        <w:rPr>
          <w:rFonts w:ascii="Verdana" w:hAnsi="Verdana"/>
          <w:lang w:val="de-AT"/>
        </w:rPr>
        <w:t>rfüllung einer Verpflichtung gemäß §2</w:t>
      </w:r>
      <w:r w:rsidR="000569FE" w:rsidRPr="00074FCA">
        <w:rPr>
          <w:rFonts w:ascii="Verdana" w:hAnsi="Verdana"/>
          <w:lang w:val="de-AT"/>
        </w:rPr>
        <w:t xml:space="preserve"> (Teil 2)</w:t>
      </w:r>
      <w:r w:rsidR="008B10E3" w:rsidRPr="00074FCA">
        <w:rPr>
          <w:rFonts w:ascii="Verdana" w:hAnsi="Verdana"/>
          <w:lang w:val="de-AT"/>
        </w:rPr>
        <w:t xml:space="preserve"> oder §4</w:t>
      </w:r>
      <w:r w:rsidRPr="00074FCA">
        <w:rPr>
          <w:rFonts w:ascii="Verdana" w:hAnsi="Verdana"/>
          <w:lang w:val="de-AT"/>
        </w:rPr>
        <w:t xml:space="preserve"> </w:t>
      </w:r>
      <w:r w:rsidR="000569FE" w:rsidRPr="00074FCA">
        <w:rPr>
          <w:rFonts w:ascii="Verdana" w:hAnsi="Verdana"/>
          <w:lang w:val="de-AT"/>
        </w:rPr>
        <w:t xml:space="preserve">(Teil 2) </w:t>
      </w:r>
      <w:r w:rsidRPr="00074FCA">
        <w:rPr>
          <w:rFonts w:ascii="Verdana" w:hAnsi="Verdana"/>
          <w:lang w:val="de-AT"/>
        </w:rPr>
        <w:t>in Verz</w:t>
      </w:r>
      <w:r w:rsidRPr="008B0CE1">
        <w:rPr>
          <w:rFonts w:ascii="Verdana" w:hAnsi="Verdana"/>
          <w:lang w:val="de-AT"/>
        </w:rPr>
        <w:t>ug g</w:t>
      </w:r>
      <w:r w:rsidR="00576929" w:rsidRPr="008B0CE1">
        <w:rPr>
          <w:rFonts w:ascii="Verdana" w:hAnsi="Verdana"/>
          <w:lang w:val="de-AT"/>
        </w:rPr>
        <w:t xml:space="preserve">eraten, so soll der Lead </w:t>
      </w:r>
      <w:proofErr w:type="spellStart"/>
      <w:r w:rsidR="00576929" w:rsidRPr="008B0CE1">
        <w:rPr>
          <w:rFonts w:ascii="Verdana" w:hAnsi="Verdana"/>
          <w:lang w:val="de-AT"/>
        </w:rPr>
        <w:t>Beneficiary</w:t>
      </w:r>
      <w:proofErr w:type="spellEnd"/>
      <w:r w:rsidR="00576929" w:rsidRPr="008B0CE1">
        <w:rPr>
          <w:rFonts w:ascii="Verdana" w:hAnsi="Verdana"/>
          <w:lang w:val="de-AT"/>
        </w:rPr>
        <w:t xml:space="preserve"> – oder falls der Lead </w:t>
      </w:r>
      <w:proofErr w:type="spellStart"/>
      <w:r w:rsidR="00576929" w:rsidRPr="008B0CE1">
        <w:rPr>
          <w:rFonts w:ascii="Verdana" w:hAnsi="Verdana"/>
          <w:lang w:val="de-AT"/>
        </w:rPr>
        <w:t>Beneficiary</w:t>
      </w:r>
      <w:proofErr w:type="spellEnd"/>
      <w:r w:rsidRPr="008B0CE1">
        <w:rPr>
          <w:rFonts w:ascii="Verdana" w:hAnsi="Verdana"/>
          <w:lang w:val="de-AT"/>
        </w:rPr>
        <w:t xml:space="preserve"> in Verzug gerät, ein anderer Projektpartner –</w:t>
      </w:r>
      <w:r w:rsidR="0063196B" w:rsidRPr="008B0CE1">
        <w:rPr>
          <w:rFonts w:ascii="Verdana" w:hAnsi="Verdana"/>
          <w:lang w:val="de-AT"/>
        </w:rPr>
        <w:t xml:space="preserve"> d</w:t>
      </w:r>
      <w:r w:rsidR="00E606A4" w:rsidRPr="008B0CE1">
        <w:rPr>
          <w:rFonts w:ascii="Verdana" w:hAnsi="Verdana"/>
          <w:lang w:val="de-AT"/>
        </w:rPr>
        <w:t>en</w:t>
      </w:r>
      <w:r w:rsidRPr="008B0CE1">
        <w:rPr>
          <w:rFonts w:ascii="Verdana" w:hAnsi="Verdana"/>
          <w:lang w:val="de-AT"/>
        </w:rPr>
        <w:t xml:space="preserve"> betref</w:t>
      </w:r>
      <w:r w:rsidR="0063196B" w:rsidRPr="008B0CE1">
        <w:rPr>
          <w:rFonts w:ascii="Verdana" w:hAnsi="Verdana"/>
          <w:lang w:val="de-AT"/>
        </w:rPr>
        <w:t>fende</w:t>
      </w:r>
      <w:r w:rsidR="00E606A4" w:rsidRPr="008B0CE1">
        <w:rPr>
          <w:rFonts w:ascii="Verdana" w:hAnsi="Verdana"/>
          <w:lang w:val="de-AT"/>
        </w:rPr>
        <w:t>n</w:t>
      </w:r>
      <w:r w:rsidR="0063196B" w:rsidRPr="008B0CE1">
        <w:rPr>
          <w:rFonts w:ascii="Verdana" w:hAnsi="Verdana"/>
          <w:lang w:val="de-AT"/>
        </w:rPr>
        <w:t xml:space="preserve"> </w:t>
      </w:r>
      <w:r w:rsidR="000569FE" w:rsidRPr="008B0CE1">
        <w:rPr>
          <w:rFonts w:ascii="Verdana" w:hAnsi="Verdana"/>
          <w:lang w:val="de-AT"/>
        </w:rPr>
        <w:t>P</w:t>
      </w:r>
      <w:r w:rsidR="00E606A4" w:rsidRPr="008B0CE1">
        <w:rPr>
          <w:rFonts w:ascii="Verdana" w:hAnsi="Verdana"/>
          <w:lang w:val="de-AT"/>
        </w:rPr>
        <w:t xml:space="preserve">artner verwarnen und zur Erfüllung seiner Verpflichtungen innerhalb einer vernünftigen Frist, </w:t>
      </w:r>
      <w:r w:rsidR="00757712" w:rsidRPr="008B0CE1">
        <w:rPr>
          <w:rFonts w:ascii="Verdana" w:hAnsi="Verdana"/>
          <w:lang w:val="de-AT"/>
        </w:rPr>
        <w:t>falls nicht anders angegeben</w:t>
      </w:r>
      <w:r w:rsidR="00E606A4" w:rsidRPr="008B0CE1">
        <w:rPr>
          <w:rFonts w:ascii="Verdana" w:hAnsi="Verdana"/>
          <w:lang w:val="de-AT"/>
        </w:rPr>
        <w:t xml:space="preserve"> jedoch </w:t>
      </w:r>
      <w:r w:rsidR="00B03BA5" w:rsidRPr="008B0CE1">
        <w:rPr>
          <w:rFonts w:ascii="Verdana" w:hAnsi="Verdana"/>
          <w:lang w:val="de-AT"/>
        </w:rPr>
        <w:t xml:space="preserve">spätestens </w:t>
      </w:r>
      <w:r w:rsidR="000569FE" w:rsidRPr="008B0CE1">
        <w:rPr>
          <w:rFonts w:ascii="Verdana" w:hAnsi="Verdana"/>
          <w:lang w:val="de-AT"/>
        </w:rPr>
        <w:t>innerhalb von 28 Kalender</w:t>
      </w:r>
      <w:r w:rsidR="00E606A4" w:rsidRPr="008B0CE1">
        <w:rPr>
          <w:rFonts w:ascii="Verdana" w:hAnsi="Verdana"/>
          <w:lang w:val="de-AT"/>
        </w:rPr>
        <w:t>tag</w:t>
      </w:r>
      <w:r w:rsidR="000569FE" w:rsidRPr="008B0CE1">
        <w:rPr>
          <w:rFonts w:ascii="Verdana" w:hAnsi="Verdana"/>
          <w:lang w:val="de-AT"/>
        </w:rPr>
        <w:t>en, auffordern.</w:t>
      </w:r>
      <w:r w:rsidR="008B0CE1" w:rsidRPr="008B0CE1">
        <w:rPr>
          <w:rFonts w:ascii="Verdana" w:hAnsi="Verdana"/>
          <w:lang w:val="de-AT"/>
        </w:rPr>
        <w:t xml:space="preserve"> Falls der </w:t>
      </w:r>
      <w:r w:rsidR="008B0CE1">
        <w:rPr>
          <w:rFonts w:ascii="Verdana" w:hAnsi="Verdana"/>
          <w:lang w:val="de-AT"/>
        </w:rPr>
        <w:t>Partner</w:t>
      </w:r>
      <w:r w:rsidR="008B0CE1" w:rsidRPr="008B0CE1">
        <w:rPr>
          <w:rFonts w:ascii="Verdana" w:hAnsi="Verdana"/>
          <w:lang w:val="de-AT"/>
        </w:rPr>
        <w:t xml:space="preserve"> seinen Verpflichtungen</w:t>
      </w:r>
      <w:r w:rsidR="004D4FAC">
        <w:rPr>
          <w:rFonts w:ascii="Verdana" w:hAnsi="Verdana"/>
          <w:lang w:val="de-AT"/>
        </w:rPr>
        <w:t xml:space="preserve"> dennoch</w:t>
      </w:r>
      <w:r w:rsidR="008B0CE1" w:rsidRPr="008B0CE1">
        <w:rPr>
          <w:rFonts w:ascii="Verdana" w:hAnsi="Verdana"/>
          <w:lang w:val="de-AT"/>
        </w:rPr>
        <w:t xml:space="preserve"> nicht nachkommt, oder falls die Nichterfüllung seiner Verpflichtungen finanzielle Folgen für die Umsetzung des Projektes hat, so ist die VB / das GS und der Vertreter der Region des LP</w:t>
      </w:r>
      <w:r w:rsidR="004D4FAC">
        <w:rPr>
          <w:rFonts w:ascii="Verdana" w:hAnsi="Verdana"/>
          <w:lang w:val="de-AT"/>
        </w:rPr>
        <w:t xml:space="preserve"> und</w:t>
      </w:r>
      <w:r w:rsidR="008B0CE1" w:rsidRPr="008B0CE1">
        <w:rPr>
          <w:rFonts w:ascii="Verdana" w:hAnsi="Verdana"/>
          <w:lang w:val="de-AT"/>
        </w:rPr>
        <w:t xml:space="preserve"> de</w:t>
      </w:r>
      <w:r w:rsidR="004D4FAC">
        <w:rPr>
          <w:rFonts w:ascii="Verdana" w:hAnsi="Verdana"/>
          <w:lang w:val="de-AT"/>
        </w:rPr>
        <w:t>r</w:t>
      </w:r>
      <w:r w:rsidR="008B0CE1" w:rsidRPr="008B0CE1">
        <w:rPr>
          <w:rFonts w:ascii="Verdana" w:hAnsi="Verdana"/>
          <w:lang w:val="de-AT"/>
        </w:rPr>
        <w:t xml:space="preserve"> anderen Vertragspartner schriftlich zu verständigen.</w:t>
      </w:r>
      <w:r w:rsidR="000569FE" w:rsidRPr="008B0CE1">
        <w:rPr>
          <w:rFonts w:ascii="Verdana" w:hAnsi="Verdana"/>
          <w:lang w:val="de-AT"/>
        </w:rPr>
        <w:t xml:space="preserve"> Der Lead </w:t>
      </w:r>
      <w:proofErr w:type="spellStart"/>
      <w:r w:rsidR="000569FE" w:rsidRPr="008B0CE1">
        <w:rPr>
          <w:rFonts w:ascii="Verdana" w:hAnsi="Verdana"/>
          <w:lang w:val="de-AT"/>
        </w:rPr>
        <w:t>Beneficiary</w:t>
      </w:r>
      <w:proofErr w:type="spellEnd"/>
      <w:r w:rsidR="00E606A4" w:rsidRPr="008B0CE1">
        <w:rPr>
          <w:rFonts w:ascii="Verdana" w:hAnsi="Verdana"/>
          <w:lang w:val="de-AT"/>
        </w:rPr>
        <w:t xml:space="preserve"> hat nach besten Kräften </w:t>
      </w:r>
      <w:r w:rsidR="000E327C" w:rsidRPr="008B0CE1">
        <w:rPr>
          <w:rFonts w:ascii="Verdana" w:hAnsi="Verdana"/>
          <w:lang w:val="de-AT"/>
        </w:rPr>
        <w:t xml:space="preserve">im Sinne einer Problemlösung zu vermitteln und kann dabei auch die </w:t>
      </w:r>
      <w:r w:rsidR="000569FE" w:rsidRPr="008B0CE1">
        <w:rPr>
          <w:rFonts w:ascii="Verdana" w:hAnsi="Verdana"/>
          <w:lang w:val="de-AT"/>
        </w:rPr>
        <w:t xml:space="preserve">Vertreter der </w:t>
      </w:r>
      <w:r w:rsidR="000E327C" w:rsidRPr="008B0CE1">
        <w:rPr>
          <w:rFonts w:ascii="Verdana" w:hAnsi="Verdana"/>
          <w:lang w:val="de-AT"/>
        </w:rPr>
        <w:t>zuständige</w:t>
      </w:r>
      <w:r w:rsidR="000569FE" w:rsidRPr="008B0CE1">
        <w:rPr>
          <w:rFonts w:ascii="Verdana" w:hAnsi="Verdana"/>
          <w:lang w:val="de-AT"/>
        </w:rPr>
        <w:t>n Region(en), die VB und das GS</w:t>
      </w:r>
      <w:r w:rsidR="000E327C" w:rsidRPr="008B0CE1">
        <w:rPr>
          <w:rFonts w:ascii="Verdana" w:hAnsi="Verdana"/>
          <w:lang w:val="de-AT"/>
        </w:rPr>
        <w:t xml:space="preserve"> um Unterstützung ersuchen.</w:t>
      </w:r>
    </w:p>
    <w:p w14:paraId="49E37F1A" w14:textId="77777777" w:rsidR="00D15480" w:rsidRPr="001C62C7" w:rsidRDefault="001C62C7" w:rsidP="00B1558C">
      <w:pPr>
        <w:numPr>
          <w:ilvl w:val="0"/>
          <w:numId w:val="15"/>
        </w:numPr>
        <w:spacing w:after="120"/>
        <w:jc w:val="both"/>
        <w:rPr>
          <w:rFonts w:ascii="Verdana" w:hAnsi="Verdana"/>
          <w:lang w:val="de-AT"/>
        </w:rPr>
      </w:pPr>
      <w:r w:rsidRPr="001C62C7">
        <w:rPr>
          <w:rFonts w:ascii="Verdana" w:hAnsi="Verdana"/>
          <w:lang w:val="de-AT"/>
        </w:rPr>
        <w:t xml:space="preserve">Im Falle einer wiederholten </w:t>
      </w:r>
      <w:r w:rsidR="00B73694">
        <w:rPr>
          <w:rFonts w:ascii="Verdana" w:hAnsi="Verdana"/>
          <w:lang w:val="de-AT"/>
        </w:rPr>
        <w:t>oder</w:t>
      </w:r>
      <w:r>
        <w:rPr>
          <w:rFonts w:ascii="Verdana" w:hAnsi="Verdana"/>
          <w:lang w:val="de-AT"/>
        </w:rPr>
        <w:t xml:space="preserve"> fortgesetzten Nichterfüllung von Verpf</w:t>
      </w:r>
      <w:r w:rsidR="000569FE">
        <w:rPr>
          <w:rFonts w:ascii="Verdana" w:hAnsi="Verdana"/>
          <w:lang w:val="de-AT"/>
        </w:rPr>
        <w:t xml:space="preserve">lichtungen kann der </w:t>
      </w:r>
      <w:r w:rsidR="000569FE" w:rsidRPr="008D5183">
        <w:rPr>
          <w:rFonts w:ascii="Verdana" w:hAnsi="Verdana"/>
          <w:lang w:val="de-AT"/>
        </w:rPr>
        <w:t xml:space="preserve">Lead </w:t>
      </w:r>
      <w:proofErr w:type="spellStart"/>
      <w:r w:rsidR="000569FE" w:rsidRPr="008D5183">
        <w:rPr>
          <w:rFonts w:ascii="Verdana" w:hAnsi="Verdana"/>
          <w:lang w:val="de-AT"/>
        </w:rPr>
        <w:t>Beneficiary</w:t>
      </w:r>
      <w:proofErr w:type="spellEnd"/>
      <w:r w:rsidRPr="008D5183">
        <w:rPr>
          <w:rFonts w:ascii="Verdana" w:hAnsi="Verdana"/>
          <w:lang w:val="de-AT"/>
        </w:rPr>
        <w:t xml:space="preserve"> den Ausschluss des betre</w:t>
      </w:r>
      <w:r w:rsidR="00973785" w:rsidRPr="008D5183">
        <w:rPr>
          <w:rFonts w:ascii="Verdana" w:hAnsi="Verdana"/>
          <w:lang w:val="de-AT"/>
        </w:rPr>
        <w:t>ffenden Partners beschließ</w:t>
      </w:r>
      <w:r w:rsidR="00765EE0" w:rsidRPr="008D5183">
        <w:rPr>
          <w:rFonts w:ascii="Verdana" w:hAnsi="Verdana"/>
          <w:lang w:val="de-AT"/>
        </w:rPr>
        <w:t xml:space="preserve">en; </w:t>
      </w:r>
      <w:r w:rsidRPr="008D5183">
        <w:rPr>
          <w:rFonts w:ascii="Verdana" w:hAnsi="Verdana"/>
          <w:lang w:val="de-AT"/>
        </w:rPr>
        <w:t xml:space="preserve">dies bedarf </w:t>
      </w:r>
      <w:r w:rsidRPr="00753865">
        <w:rPr>
          <w:rFonts w:ascii="Verdana" w:hAnsi="Verdana"/>
          <w:lang w:val="de-AT"/>
        </w:rPr>
        <w:t>einer schriftlichen Genehmig</w:t>
      </w:r>
      <w:r w:rsidR="000569FE" w:rsidRPr="00753865">
        <w:rPr>
          <w:rFonts w:ascii="Verdana" w:hAnsi="Verdana"/>
          <w:lang w:val="de-AT"/>
        </w:rPr>
        <w:t>ung durch die VB</w:t>
      </w:r>
      <w:r w:rsidRPr="00753865">
        <w:rPr>
          <w:rFonts w:ascii="Verdana" w:hAnsi="Verdana"/>
          <w:lang w:val="de-AT"/>
        </w:rPr>
        <w:t xml:space="preserve">. Die </w:t>
      </w:r>
      <w:r w:rsidR="000569FE" w:rsidRPr="00753865">
        <w:rPr>
          <w:rFonts w:ascii="Verdana" w:hAnsi="Verdana"/>
          <w:lang w:val="de-AT"/>
        </w:rPr>
        <w:t>VB und das GS, der</w:t>
      </w:r>
      <w:r w:rsidR="00BD15A3" w:rsidRPr="00753865">
        <w:rPr>
          <w:rFonts w:ascii="Verdana" w:hAnsi="Verdana"/>
          <w:lang w:val="de-AT"/>
        </w:rPr>
        <w:t xml:space="preserve"> gemäß dem EFRE-Fö</w:t>
      </w:r>
      <w:r w:rsidR="000569FE" w:rsidRPr="00753865">
        <w:rPr>
          <w:rFonts w:ascii="Verdana" w:hAnsi="Verdana"/>
          <w:lang w:val="de-AT"/>
        </w:rPr>
        <w:t xml:space="preserve">rdervertrag für den Lead </w:t>
      </w:r>
      <w:proofErr w:type="spellStart"/>
      <w:r w:rsidR="000569FE" w:rsidRPr="00753865">
        <w:rPr>
          <w:rFonts w:ascii="Verdana" w:hAnsi="Verdana"/>
          <w:lang w:val="de-AT"/>
        </w:rPr>
        <w:t>Beneficiary</w:t>
      </w:r>
      <w:proofErr w:type="spellEnd"/>
      <w:r w:rsidR="00BD15A3" w:rsidRPr="00753865">
        <w:rPr>
          <w:rFonts w:ascii="Verdana" w:hAnsi="Verdana"/>
          <w:lang w:val="de-AT"/>
        </w:rPr>
        <w:t xml:space="preserve"> zuständige </w:t>
      </w:r>
      <w:r w:rsidR="000569FE" w:rsidRPr="00753865">
        <w:rPr>
          <w:rFonts w:ascii="Verdana" w:hAnsi="Verdana"/>
          <w:lang w:val="de-AT"/>
        </w:rPr>
        <w:t>Vertreter der Region sowie die betroffene</w:t>
      </w:r>
      <w:r w:rsidR="00B75124" w:rsidRPr="00753865">
        <w:rPr>
          <w:rFonts w:ascii="Verdana" w:hAnsi="Verdana"/>
          <w:lang w:val="de-AT"/>
        </w:rPr>
        <w:t>/n</w:t>
      </w:r>
      <w:r w:rsidR="000569FE" w:rsidRPr="00753865">
        <w:rPr>
          <w:rFonts w:ascii="Verdana" w:hAnsi="Verdana"/>
          <w:lang w:val="de-AT"/>
        </w:rPr>
        <w:t xml:space="preserve"> </w:t>
      </w:r>
      <w:proofErr w:type="spellStart"/>
      <w:r w:rsidR="000569FE" w:rsidRPr="00753865">
        <w:rPr>
          <w:rFonts w:ascii="Verdana" w:hAnsi="Verdana"/>
          <w:lang w:val="de-AT"/>
        </w:rPr>
        <w:t>Kofinanzierungsstelle</w:t>
      </w:r>
      <w:proofErr w:type="spellEnd"/>
      <w:r w:rsidR="000569FE" w:rsidRPr="00753865">
        <w:rPr>
          <w:rFonts w:ascii="Verdana" w:hAnsi="Verdana"/>
          <w:lang w:val="de-AT"/>
        </w:rPr>
        <w:t>/n</w:t>
      </w:r>
      <w:r w:rsidR="00BD15A3" w:rsidRPr="00753865">
        <w:rPr>
          <w:rFonts w:ascii="Verdana" w:hAnsi="Verdana"/>
          <w:lang w:val="de-AT"/>
        </w:rPr>
        <w:t xml:space="preserve"> sind</w:t>
      </w:r>
      <w:r w:rsidR="00BD15A3">
        <w:rPr>
          <w:rFonts w:ascii="Verdana" w:hAnsi="Verdana"/>
          <w:lang w:val="de-AT"/>
        </w:rPr>
        <w:t xml:space="preserve"> </w:t>
      </w:r>
      <w:r w:rsidR="00973785">
        <w:rPr>
          <w:rFonts w:ascii="Verdana" w:hAnsi="Verdana"/>
          <w:lang w:val="de-AT"/>
        </w:rPr>
        <w:t>von dem</w:t>
      </w:r>
      <w:r w:rsidR="00765EE0">
        <w:rPr>
          <w:rFonts w:ascii="Verdana" w:hAnsi="Verdana"/>
          <w:lang w:val="de-AT"/>
        </w:rPr>
        <w:t xml:space="preserve"> beabsichtigten Ausschluss eines Projektpartners</w:t>
      </w:r>
      <w:r w:rsidR="00B64366">
        <w:rPr>
          <w:rFonts w:ascii="Verdana" w:hAnsi="Verdana"/>
          <w:lang w:val="de-AT"/>
        </w:rPr>
        <w:t xml:space="preserve"> gemäß </w:t>
      </w:r>
      <w:r w:rsidR="00A6771C">
        <w:rPr>
          <w:rFonts w:ascii="Verdana" w:hAnsi="Verdana"/>
          <w:lang w:val="de-AT"/>
        </w:rPr>
        <w:t>Artikel 8 der Allgemeinen Vertragsbedingungen (Anhang 1 zu</w:t>
      </w:r>
      <w:r w:rsidR="00B64366">
        <w:rPr>
          <w:rFonts w:ascii="Verdana" w:hAnsi="Verdana"/>
          <w:lang w:val="de-AT"/>
        </w:rPr>
        <w:t>m EFRE-Fördervertrag</w:t>
      </w:r>
      <w:r w:rsidR="00A6771C">
        <w:rPr>
          <w:rFonts w:ascii="Verdana" w:hAnsi="Verdana"/>
          <w:lang w:val="de-AT"/>
        </w:rPr>
        <w:t>)</w:t>
      </w:r>
      <w:r w:rsidR="00BD15A3">
        <w:rPr>
          <w:rFonts w:ascii="Verdana" w:hAnsi="Verdana"/>
          <w:lang w:val="de-AT"/>
        </w:rPr>
        <w:t xml:space="preserve"> </w:t>
      </w:r>
      <w:r w:rsidR="00765EE0" w:rsidRPr="00753865">
        <w:rPr>
          <w:rFonts w:ascii="Verdana" w:hAnsi="Verdana"/>
          <w:lang w:val="de-AT"/>
        </w:rPr>
        <w:t>sofort schriftlich in</w:t>
      </w:r>
      <w:r w:rsidR="00765EE0">
        <w:rPr>
          <w:rFonts w:ascii="Verdana" w:hAnsi="Verdana"/>
          <w:lang w:val="de-AT"/>
        </w:rPr>
        <w:t xml:space="preserve"> Ke</w:t>
      </w:r>
      <w:r w:rsidR="00973785">
        <w:rPr>
          <w:rFonts w:ascii="Verdana" w:hAnsi="Verdana"/>
          <w:lang w:val="de-AT"/>
        </w:rPr>
        <w:t>nntnis zu setzen</w:t>
      </w:r>
      <w:r w:rsidR="000569FE">
        <w:rPr>
          <w:rFonts w:ascii="Verdana" w:hAnsi="Verdana"/>
          <w:lang w:val="de-AT"/>
        </w:rPr>
        <w:t>.</w:t>
      </w:r>
    </w:p>
    <w:p w14:paraId="378FE92E" w14:textId="31FBA2BC" w:rsidR="00D15480" w:rsidRPr="001C62C7" w:rsidRDefault="000E327C" w:rsidP="00B1558C">
      <w:pPr>
        <w:numPr>
          <w:ilvl w:val="0"/>
          <w:numId w:val="15"/>
        </w:numPr>
        <w:spacing w:after="120"/>
        <w:jc w:val="both"/>
        <w:rPr>
          <w:rFonts w:ascii="Verdana" w:hAnsi="Verdana"/>
          <w:lang w:val="de-AT"/>
        </w:rPr>
      </w:pPr>
      <w:r>
        <w:rPr>
          <w:rFonts w:ascii="Verdana" w:hAnsi="Verdana"/>
          <w:lang w:val="de-AT"/>
        </w:rPr>
        <w:t>Der aus</w:t>
      </w:r>
      <w:r w:rsidR="000569FE">
        <w:rPr>
          <w:rFonts w:ascii="Verdana" w:hAnsi="Verdana"/>
          <w:lang w:val="de-AT"/>
        </w:rPr>
        <w:t>geschlossene Projektpartner</w:t>
      </w:r>
      <w:r>
        <w:rPr>
          <w:rFonts w:ascii="Verdana" w:hAnsi="Verdana"/>
          <w:lang w:val="de-AT"/>
        </w:rPr>
        <w:t xml:space="preserve"> i</w:t>
      </w:r>
      <w:r w:rsidR="00B73694">
        <w:rPr>
          <w:rFonts w:ascii="Verdana" w:hAnsi="Verdana"/>
          <w:lang w:val="de-AT"/>
        </w:rPr>
        <w:t xml:space="preserve">st zur </w:t>
      </w:r>
      <w:r>
        <w:rPr>
          <w:rFonts w:ascii="Verdana" w:hAnsi="Verdana"/>
          <w:lang w:val="de-AT"/>
        </w:rPr>
        <w:t xml:space="preserve">Rückerstattung jener </w:t>
      </w:r>
      <w:r w:rsidR="00D5544A">
        <w:rPr>
          <w:rFonts w:ascii="Verdana" w:hAnsi="Verdana"/>
          <w:lang w:val="de-AT"/>
        </w:rPr>
        <w:t xml:space="preserve">EFRE-Mittel </w:t>
      </w:r>
      <w:r w:rsidR="000569FE">
        <w:rPr>
          <w:rFonts w:ascii="Verdana" w:hAnsi="Verdana"/>
          <w:lang w:val="de-AT"/>
        </w:rPr>
        <w:t xml:space="preserve">an den Lead </w:t>
      </w:r>
      <w:proofErr w:type="spellStart"/>
      <w:r w:rsidR="000569FE">
        <w:rPr>
          <w:rFonts w:ascii="Verdana" w:hAnsi="Verdana"/>
          <w:lang w:val="de-AT"/>
        </w:rPr>
        <w:t>Beneficiary</w:t>
      </w:r>
      <w:proofErr w:type="spellEnd"/>
      <w:r w:rsidR="000569FE">
        <w:rPr>
          <w:rFonts w:ascii="Verdana" w:hAnsi="Verdana"/>
          <w:lang w:val="de-AT"/>
        </w:rPr>
        <w:t xml:space="preserve"> </w:t>
      </w:r>
      <w:r>
        <w:rPr>
          <w:rFonts w:ascii="Verdana" w:hAnsi="Verdana"/>
          <w:lang w:val="de-AT"/>
        </w:rPr>
        <w:t>verpflichtet</w:t>
      </w:r>
      <w:r w:rsidR="00D5544A">
        <w:rPr>
          <w:rFonts w:ascii="Verdana" w:hAnsi="Verdana"/>
          <w:lang w:val="de-AT"/>
        </w:rPr>
        <w:t>, die ni</w:t>
      </w:r>
      <w:r w:rsidR="00C62ABC">
        <w:rPr>
          <w:rFonts w:ascii="Verdana" w:hAnsi="Verdana"/>
          <w:lang w:val="de-AT"/>
        </w:rPr>
        <w:t xml:space="preserve">cht gemäß dem </w:t>
      </w:r>
      <w:r w:rsidR="006A297A">
        <w:rPr>
          <w:rFonts w:ascii="Verdana" w:hAnsi="Verdana"/>
          <w:lang w:val="de-AT"/>
        </w:rPr>
        <w:t xml:space="preserve">EFRE-Fördervertrag </w:t>
      </w:r>
      <w:r w:rsidR="00D5544A">
        <w:rPr>
          <w:rFonts w:ascii="Verdana" w:hAnsi="Verdana"/>
          <w:lang w:val="de-AT"/>
        </w:rPr>
        <w:t>bz</w:t>
      </w:r>
      <w:r w:rsidR="00C62ABC">
        <w:rPr>
          <w:rFonts w:ascii="Verdana" w:hAnsi="Verdana"/>
          <w:lang w:val="de-AT"/>
        </w:rPr>
        <w:t xml:space="preserve">w. entsprechend den </w:t>
      </w:r>
      <w:r w:rsidR="00C62ABC" w:rsidRPr="00C62ABC">
        <w:rPr>
          <w:rFonts w:ascii="Verdana" w:hAnsi="Verdana"/>
          <w:i/>
          <w:lang w:val="de-AT"/>
        </w:rPr>
        <w:t>Regeln zur</w:t>
      </w:r>
      <w:r w:rsidR="00D5544A" w:rsidRPr="00C62ABC">
        <w:rPr>
          <w:rFonts w:ascii="Verdana" w:hAnsi="Verdana"/>
          <w:i/>
          <w:lang w:val="de-AT"/>
        </w:rPr>
        <w:t xml:space="preserve"> Fö</w:t>
      </w:r>
      <w:r w:rsidR="00C62ABC" w:rsidRPr="00C62ABC">
        <w:rPr>
          <w:rFonts w:ascii="Verdana" w:hAnsi="Verdana"/>
          <w:i/>
          <w:lang w:val="de-AT"/>
        </w:rPr>
        <w:t>rderfähigkeit von Ausgaben</w:t>
      </w:r>
      <w:r w:rsidR="00C62ABC">
        <w:rPr>
          <w:rFonts w:ascii="Verdana" w:hAnsi="Verdana"/>
          <w:lang w:val="de-AT"/>
        </w:rPr>
        <w:t xml:space="preserve"> im</w:t>
      </w:r>
      <w:r w:rsidR="00D5544A">
        <w:rPr>
          <w:rFonts w:ascii="Verdana" w:hAnsi="Verdana"/>
          <w:lang w:val="de-AT"/>
        </w:rPr>
        <w:t xml:space="preserve"> Programm verwendet wurden</w:t>
      </w:r>
      <w:r w:rsidR="00D15480" w:rsidRPr="001C62C7">
        <w:rPr>
          <w:rFonts w:ascii="Verdana" w:hAnsi="Verdana"/>
          <w:lang w:val="de-AT"/>
        </w:rPr>
        <w:t>.</w:t>
      </w:r>
    </w:p>
    <w:p w14:paraId="26F1504C" w14:textId="6E47B293" w:rsidR="00D15480" w:rsidRPr="00C62ABC" w:rsidRDefault="00B94436" w:rsidP="00B1558C">
      <w:pPr>
        <w:numPr>
          <w:ilvl w:val="0"/>
          <w:numId w:val="15"/>
        </w:numPr>
        <w:spacing w:after="120"/>
        <w:jc w:val="both"/>
        <w:rPr>
          <w:rFonts w:ascii="Verdana" w:hAnsi="Verdana"/>
          <w:lang w:val="de-AT"/>
        </w:rPr>
      </w:pPr>
      <w:r>
        <w:rPr>
          <w:rFonts w:ascii="Verdana" w:hAnsi="Verdana"/>
          <w:lang w:val="de-AT"/>
        </w:rPr>
        <w:t xml:space="preserve">Falls </w:t>
      </w:r>
      <w:r w:rsidR="006A297A">
        <w:rPr>
          <w:rFonts w:ascii="Verdana" w:hAnsi="Verdana"/>
          <w:lang w:val="de-AT"/>
        </w:rPr>
        <w:t xml:space="preserve">aufgrund </w:t>
      </w:r>
      <w:r>
        <w:rPr>
          <w:rFonts w:ascii="Verdana" w:hAnsi="Verdana"/>
          <w:lang w:val="de-AT"/>
        </w:rPr>
        <w:t>d</w:t>
      </w:r>
      <w:r w:rsidR="006A297A">
        <w:rPr>
          <w:rFonts w:ascii="Verdana" w:hAnsi="Verdana"/>
          <w:lang w:val="de-AT"/>
        </w:rPr>
        <w:t>er</w:t>
      </w:r>
      <w:r>
        <w:rPr>
          <w:rFonts w:ascii="Verdana" w:hAnsi="Verdana"/>
          <w:lang w:val="de-AT"/>
        </w:rPr>
        <w:t xml:space="preserve"> Nichterfüllung von Verpf</w:t>
      </w:r>
      <w:r w:rsidR="00C62ABC">
        <w:rPr>
          <w:rFonts w:ascii="Verdana" w:hAnsi="Verdana"/>
          <w:lang w:val="de-AT"/>
        </w:rPr>
        <w:t>lichtungen durch einen P</w:t>
      </w:r>
      <w:r>
        <w:rPr>
          <w:rFonts w:ascii="Verdana" w:hAnsi="Verdana"/>
          <w:lang w:val="de-AT"/>
        </w:rPr>
        <w:t xml:space="preserve">artner  </w:t>
      </w:r>
      <w:r w:rsidR="006A297A">
        <w:rPr>
          <w:rFonts w:ascii="Verdana" w:hAnsi="Verdana"/>
          <w:lang w:val="de-AT"/>
        </w:rPr>
        <w:t>den anderen Partnern ein Schaden entsteht</w:t>
      </w:r>
      <w:r>
        <w:rPr>
          <w:rFonts w:ascii="Verdana" w:hAnsi="Verdana"/>
          <w:lang w:val="de-AT"/>
        </w:rPr>
        <w:t>,</w:t>
      </w:r>
      <w:r w:rsidR="00C62ABC">
        <w:rPr>
          <w:rFonts w:ascii="Verdana" w:hAnsi="Verdana"/>
          <w:lang w:val="de-AT"/>
        </w:rPr>
        <w:t xml:space="preserve"> so können die </w:t>
      </w:r>
      <w:r w:rsidR="006A297A">
        <w:rPr>
          <w:rFonts w:ascii="Verdana" w:hAnsi="Verdana"/>
          <w:lang w:val="de-AT"/>
        </w:rPr>
        <w:t xml:space="preserve">betroffenen </w:t>
      </w:r>
      <w:r w:rsidR="00C62ABC">
        <w:rPr>
          <w:rFonts w:ascii="Verdana" w:hAnsi="Verdana"/>
          <w:lang w:val="de-AT"/>
        </w:rPr>
        <w:t>P</w:t>
      </w:r>
      <w:r>
        <w:rPr>
          <w:rFonts w:ascii="Verdana" w:hAnsi="Verdana"/>
          <w:lang w:val="de-AT"/>
        </w:rPr>
        <w:t xml:space="preserve">artner Schadenersatz </w:t>
      </w:r>
      <w:r w:rsidR="003831A2" w:rsidRPr="00801767">
        <w:rPr>
          <w:rFonts w:ascii="Verdana" w:hAnsi="Verdana"/>
          <w:lang w:val="de-AT"/>
        </w:rPr>
        <w:t xml:space="preserve"> fordern.</w:t>
      </w:r>
    </w:p>
    <w:p w14:paraId="725D81AD" w14:textId="77777777" w:rsidR="00D15480" w:rsidRPr="001C62C7" w:rsidRDefault="00C62ABC" w:rsidP="00074FCA">
      <w:pPr>
        <w:keepNext/>
        <w:spacing w:after="240"/>
        <w:jc w:val="center"/>
        <w:rPr>
          <w:rFonts w:ascii="Verdana" w:hAnsi="Verdana"/>
          <w:b/>
          <w:lang w:val="de-AT"/>
        </w:rPr>
      </w:pPr>
      <w:r>
        <w:rPr>
          <w:rFonts w:ascii="Verdana" w:hAnsi="Verdana"/>
          <w:b/>
          <w:lang w:val="de-AT"/>
        </w:rPr>
        <w:t>§ 11</w:t>
      </w:r>
    </w:p>
    <w:p w14:paraId="0844D13F" w14:textId="77777777" w:rsidR="00D15480" w:rsidRPr="001C62C7" w:rsidRDefault="00C62ABC" w:rsidP="00074FCA">
      <w:pPr>
        <w:keepNext/>
        <w:tabs>
          <w:tab w:val="center" w:pos="4536"/>
          <w:tab w:val="right" w:pos="9072"/>
        </w:tabs>
        <w:spacing w:after="240"/>
        <w:jc w:val="center"/>
        <w:rPr>
          <w:rFonts w:ascii="Verdana" w:hAnsi="Verdana"/>
          <w:b/>
          <w:lang w:val="de-AT"/>
        </w:rPr>
      </w:pPr>
      <w:r>
        <w:rPr>
          <w:rFonts w:ascii="Verdana" w:hAnsi="Verdana"/>
          <w:b/>
          <w:lang w:val="de-AT"/>
        </w:rPr>
        <w:t xml:space="preserve">Ausschluss der Haftung und </w:t>
      </w:r>
      <w:r w:rsidR="00ED5A1D" w:rsidRPr="001C62C7">
        <w:rPr>
          <w:rFonts w:ascii="Verdana" w:hAnsi="Verdana"/>
          <w:b/>
          <w:lang w:val="de-AT"/>
        </w:rPr>
        <w:t>Höhere Gewalt (</w:t>
      </w:r>
      <w:r w:rsidR="00D15480" w:rsidRPr="001C62C7">
        <w:rPr>
          <w:rFonts w:ascii="Verdana" w:hAnsi="Verdana"/>
          <w:b/>
          <w:lang w:val="de-AT"/>
        </w:rPr>
        <w:t xml:space="preserve">Force </w:t>
      </w:r>
      <w:proofErr w:type="spellStart"/>
      <w:r w:rsidR="00D15480" w:rsidRPr="001C62C7">
        <w:rPr>
          <w:rFonts w:ascii="Verdana" w:hAnsi="Verdana"/>
          <w:b/>
          <w:lang w:val="de-AT"/>
        </w:rPr>
        <w:t>majeure</w:t>
      </w:r>
      <w:proofErr w:type="spellEnd"/>
      <w:r w:rsidR="00ED5A1D" w:rsidRPr="001C62C7">
        <w:rPr>
          <w:rFonts w:ascii="Verdana" w:hAnsi="Verdana"/>
          <w:b/>
          <w:lang w:val="de-AT"/>
        </w:rPr>
        <w:t>)</w:t>
      </w:r>
    </w:p>
    <w:p w14:paraId="531C1A0E" w14:textId="3642F93D" w:rsidR="00950805" w:rsidRPr="00950805" w:rsidRDefault="009C1F7F" w:rsidP="002C438E">
      <w:pPr>
        <w:numPr>
          <w:ilvl w:val="0"/>
          <w:numId w:val="26"/>
        </w:numPr>
        <w:tabs>
          <w:tab w:val="clear" w:pos="1068"/>
          <w:tab w:val="num" w:pos="360"/>
        </w:tabs>
        <w:ind w:left="360"/>
        <w:jc w:val="both"/>
        <w:rPr>
          <w:rFonts w:ascii="Verdana" w:hAnsi="Verdana"/>
          <w:lang w:eastAsia="sk-SK"/>
        </w:rPr>
      </w:pPr>
      <w:r>
        <w:rPr>
          <w:rFonts w:ascii="Verdana" w:hAnsi="Verdana"/>
          <w:lang w:val="de-AT"/>
        </w:rPr>
        <w:t>Alle P</w:t>
      </w:r>
      <w:r w:rsidRPr="009C1F7F">
        <w:rPr>
          <w:rFonts w:ascii="Verdana" w:hAnsi="Verdana"/>
          <w:lang w:val="de-AT"/>
        </w:rPr>
        <w:t>artner halten übereinstimmend fest, dass es Umstände bzw. Ereignisse geben kann, die</w:t>
      </w:r>
      <w:r w:rsidR="00950805">
        <w:rPr>
          <w:rFonts w:ascii="Verdana" w:hAnsi="Verdana"/>
          <w:lang w:val="de-AT"/>
        </w:rPr>
        <w:t xml:space="preserve"> die Erfüllung der Verpflichtungen dieses Vertrags oder des EFRE-Fördervertrags</w:t>
      </w:r>
      <w:r w:rsidRPr="009C1F7F">
        <w:rPr>
          <w:rFonts w:ascii="Verdana" w:hAnsi="Verdana"/>
          <w:lang w:val="de-AT"/>
        </w:rPr>
        <w:t xml:space="preserve"> </w:t>
      </w:r>
      <w:r w:rsidR="00950805">
        <w:rPr>
          <w:rFonts w:ascii="Verdana" w:hAnsi="Verdana"/>
          <w:lang w:val="de-AT"/>
        </w:rPr>
        <w:t xml:space="preserve">behindern; </w:t>
      </w:r>
      <w:r w:rsidRPr="009C1F7F">
        <w:rPr>
          <w:rFonts w:ascii="Verdana" w:hAnsi="Verdana"/>
          <w:lang w:val="de-AT"/>
        </w:rPr>
        <w:t>derartige Ereignisse werden</w:t>
      </w:r>
      <w:r w:rsidR="00950805">
        <w:rPr>
          <w:rFonts w:ascii="Verdana" w:hAnsi="Verdana"/>
          <w:lang w:val="de-AT"/>
        </w:rPr>
        <w:t>, wenn die in Absatz 2 dieses Artikels genannten Voraussetzungen erfüllt sind,</w:t>
      </w:r>
      <w:r w:rsidRPr="009C1F7F">
        <w:rPr>
          <w:rFonts w:ascii="Verdana" w:hAnsi="Verdana"/>
          <w:lang w:val="de-AT"/>
        </w:rPr>
        <w:t xml:space="preserve"> als </w:t>
      </w:r>
      <w:r w:rsidR="00950805">
        <w:rPr>
          <w:rFonts w:ascii="Verdana" w:hAnsi="Verdana"/>
          <w:lang w:val="de-AT"/>
        </w:rPr>
        <w:t>Umstände für einen Haftungsausschluss (</w:t>
      </w:r>
      <w:r w:rsidRPr="009C1F7F">
        <w:rPr>
          <w:rFonts w:ascii="Verdana" w:hAnsi="Verdana"/>
          <w:lang w:val="de-AT"/>
        </w:rPr>
        <w:t>Höhere Gewalt</w:t>
      </w:r>
      <w:r w:rsidR="002C438E">
        <w:rPr>
          <w:rFonts w:ascii="Verdana" w:hAnsi="Verdana"/>
          <w:lang w:val="de-AT"/>
        </w:rPr>
        <w:t xml:space="preserve">) </w:t>
      </w:r>
      <w:r w:rsidR="002C438E" w:rsidRPr="001C62C7">
        <w:rPr>
          <w:rFonts w:ascii="Verdana" w:hAnsi="Verdana"/>
          <w:lang w:val="de-AT"/>
        </w:rPr>
        <w:t>(im weiteren</w:t>
      </w:r>
      <w:r w:rsidR="002C438E">
        <w:rPr>
          <w:rFonts w:ascii="Verdana" w:hAnsi="Verdana"/>
          <w:lang w:val="de-AT"/>
        </w:rPr>
        <w:t xml:space="preserve"> UFH</w:t>
      </w:r>
      <w:r w:rsidR="00950805">
        <w:rPr>
          <w:rFonts w:ascii="Verdana" w:hAnsi="Verdana"/>
          <w:lang w:val="de-AT"/>
        </w:rPr>
        <w:t>)</w:t>
      </w:r>
      <w:r w:rsidRPr="009C1F7F">
        <w:rPr>
          <w:rFonts w:ascii="Verdana" w:hAnsi="Verdana"/>
          <w:lang w:val="de-AT"/>
        </w:rPr>
        <w:t xml:space="preserve"> bezeich</w:t>
      </w:r>
      <w:r>
        <w:rPr>
          <w:rFonts w:ascii="Verdana" w:hAnsi="Verdana"/>
          <w:lang w:val="de-AT"/>
        </w:rPr>
        <w:t>ne</w:t>
      </w:r>
      <w:r w:rsidRPr="009C1F7F">
        <w:rPr>
          <w:rFonts w:ascii="Verdana" w:hAnsi="Verdana"/>
          <w:lang w:val="de-AT"/>
        </w:rPr>
        <w:t>t.</w:t>
      </w:r>
      <w:r w:rsidRPr="00950805">
        <w:rPr>
          <w:rFonts w:ascii="Verdana" w:hAnsi="Verdana"/>
          <w:lang w:val="de-AT"/>
        </w:rPr>
        <w:t xml:space="preserve"> </w:t>
      </w:r>
    </w:p>
    <w:p w14:paraId="78205F74" w14:textId="77777777" w:rsidR="00950805" w:rsidRPr="00950805" w:rsidRDefault="003751AE" w:rsidP="002C438E">
      <w:pPr>
        <w:numPr>
          <w:ilvl w:val="0"/>
          <w:numId w:val="26"/>
        </w:numPr>
        <w:tabs>
          <w:tab w:val="clear" w:pos="1068"/>
          <w:tab w:val="num" w:pos="360"/>
        </w:tabs>
        <w:ind w:left="360"/>
        <w:jc w:val="both"/>
        <w:rPr>
          <w:rFonts w:ascii="Verdana" w:hAnsi="Verdana"/>
          <w:lang w:eastAsia="sk-SK"/>
        </w:rPr>
      </w:pPr>
      <w:r>
        <w:rPr>
          <w:rFonts w:ascii="Verdana" w:hAnsi="Verdana"/>
          <w:lang w:eastAsia="sk-SK"/>
        </w:rPr>
        <w:t xml:space="preserve">Einen Umstand für einen Haftungsausschluss stellt </w:t>
      </w:r>
      <w:r w:rsidR="00950805" w:rsidRPr="00950805">
        <w:rPr>
          <w:rFonts w:ascii="Verdana" w:hAnsi="Verdana"/>
          <w:lang w:eastAsia="sk-SK"/>
        </w:rPr>
        <w:t>ein Ereignis</w:t>
      </w:r>
      <w:r>
        <w:rPr>
          <w:rFonts w:ascii="Verdana" w:hAnsi="Verdana"/>
          <w:lang w:eastAsia="sk-SK"/>
        </w:rPr>
        <w:t xml:space="preserve"> dar</w:t>
      </w:r>
      <w:r w:rsidR="00950805" w:rsidRPr="00950805">
        <w:rPr>
          <w:rFonts w:ascii="Verdana" w:hAnsi="Verdana"/>
          <w:lang w:eastAsia="sk-SK"/>
        </w:rPr>
        <w:t>, welches unabhängig vom Willen, Handeln oder der Unterlassung der Vertragspartei eingetreten ist und sie an der Erfüllung und ihrer Pflicht hindert, wobei es unvernünftig ist anzunehmen, dass die Vertragspartei dieses Hindernis oder seine Folgen abwenden oder überwinden würde oder</w:t>
      </w:r>
      <w:r w:rsidR="002C438E">
        <w:rPr>
          <w:rFonts w:ascii="Verdana" w:hAnsi="Verdana"/>
          <w:lang w:eastAsia="sk-SK"/>
        </w:rPr>
        <w:t>,</w:t>
      </w:r>
      <w:r w:rsidR="00950805" w:rsidRPr="00950805">
        <w:rPr>
          <w:rFonts w:ascii="Verdana" w:hAnsi="Verdana"/>
          <w:lang w:eastAsia="sk-SK"/>
        </w:rPr>
        <w:t xml:space="preserve"> dass sie zum Zeitpunkt der Entstehung der Verpflichtung dieses Hindernis vorhergesehen hätte. Die </w:t>
      </w:r>
      <w:r w:rsidR="00950805" w:rsidRPr="00950805">
        <w:rPr>
          <w:rFonts w:ascii="Verdana" w:hAnsi="Verdana"/>
          <w:i/>
          <w:lang w:eastAsia="sk-SK"/>
        </w:rPr>
        <w:t>Umstände für einen Haftungsausschluss</w:t>
      </w:r>
      <w:r w:rsidR="00950805" w:rsidRPr="00950805">
        <w:rPr>
          <w:rFonts w:ascii="Verdana" w:hAnsi="Verdana"/>
          <w:lang w:eastAsia="sk-SK"/>
        </w:rPr>
        <w:t xml:space="preserve"> sind nur auf den Zeitraum beschränkt, solange das Ereignis andauert, mit dem diese Wirkungen verbunden sind. Ein Haftungsausschluss einer Vertragspartei tritt nicht ein, wenn der Umstand hierfür erst entstanden ist, als sich die Vertragspartei mit der Erfüllung ihrer Pflichten im Verzug befand oder </w:t>
      </w:r>
      <w:proofErr w:type="spellStart"/>
      <w:r w:rsidR="00950805" w:rsidRPr="00950805">
        <w:rPr>
          <w:rFonts w:ascii="Verdana" w:hAnsi="Verdana"/>
          <w:lang w:eastAsia="sk-SK"/>
        </w:rPr>
        <w:t>oder</w:t>
      </w:r>
      <w:proofErr w:type="spellEnd"/>
      <w:r w:rsidR="00950805" w:rsidRPr="00950805">
        <w:rPr>
          <w:rFonts w:ascii="Verdana" w:hAnsi="Verdana"/>
          <w:lang w:eastAsia="sk-SK"/>
        </w:rPr>
        <w:t xml:space="preserve"> wenn sich der Umstand aus deren wirtschaftlichen Verhältnissen ergeben hat.</w:t>
      </w:r>
    </w:p>
    <w:p w14:paraId="0CFAD337" w14:textId="77777777" w:rsidR="00950805" w:rsidRPr="00950805" w:rsidRDefault="00950805" w:rsidP="002C438E">
      <w:pPr>
        <w:ind w:left="567"/>
        <w:jc w:val="both"/>
        <w:rPr>
          <w:rFonts w:ascii="Verdana" w:hAnsi="Verdana"/>
          <w:lang w:eastAsia="sk-SK"/>
        </w:rPr>
      </w:pPr>
      <w:r w:rsidRPr="00950805">
        <w:rPr>
          <w:rFonts w:ascii="Verdana" w:hAnsi="Verdana"/>
          <w:lang w:eastAsia="sk-SK"/>
        </w:rPr>
        <w:t>Im Sinne des Vorgenannten muss ein Umstand, der einen Haftungsausschluss begründet, alle folgenden Bedingungen erfüllen:</w:t>
      </w:r>
    </w:p>
    <w:p w14:paraId="0D859204" w14:textId="77777777" w:rsidR="00950805" w:rsidRPr="00950805" w:rsidRDefault="00950805" w:rsidP="002C438E">
      <w:pPr>
        <w:numPr>
          <w:ilvl w:val="0"/>
          <w:numId w:val="28"/>
        </w:numPr>
        <w:spacing w:before="120" w:line="264" w:lineRule="auto"/>
        <w:jc w:val="both"/>
        <w:rPr>
          <w:rFonts w:ascii="Verdana" w:hAnsi="Verdana"/>
          <w:lang w:eastAsia="sk-SK"/>
        </w:rPr>
      </w:pPr>
      <w:r w:rsidRPr="00950805">
        <w:rPr>
          <w:rFonts w:ascii="Verdana" w:hAnsi="Verdana"/>
          <w:lang w:eastAsia="sk-SK"/>
        </w:rPr>
        <w:t>den vorübergehenden Charakter des Ereignisses, welches die Vertragspartei für einen bestimmten Zeitraum an der Erfüllung ihrer Verpflichtungen hindert, die ansonsten erfüllt werden könnten; im Unterschied zur nachträglich festgestellten objektiven Unmöglichkeit der Leistung, bei der die Pflicht des Schuldners erlischt, weil die Unmöglichkeit der Erfüllung dauerhafter und nicht vorübergehender Art ist,</w:t>
      </w:r>
    </w:p>
    <w:p w14:paraId="583F5D4C" w14:textId="77777777" w:rsidR="00950805" w:rsidRPr="00950805" w:rsidRDefault="00950805" w:rsidP="00950805">
      <w:pPr>
        <w:numPr>
          <w:ilvl w:val="0"/>
          <w:numId w:val="28"/>
        </w:numPr>
        <w:spacing w:before="120" w:line="264" w:lineRule="auto"/>
        <w:jc w:val="both"/>
        <w:rPr>
          <w:rFonts w:ascii="Verdana" w:hAnsi="Verdana"/>
          <w:lang w:eastAsia="sk-SK"/>
        </w:rPr>
      </w:pPr>
      <w:r w:rsidRPr="00950805">
        <w:rPr>
          <w:rFonts w:ascii="Verdana" w:hAnsi="Verdana"/>
          <w:lang w:eastAsia="sk-SK"/>
        </w:rPr>
        <w:t xml:space="preserve">den objektiven Charakter, infolge dessen der UFH unabhängig vom Willen der Vertragspartei sein muss, die die Entstehung dieses Umstands nicht beeinflussen kann, </w:t>
      </w:r>
    </w:p>
    <w:p w14:paraId="11EB0F25" w14:textId="77777777" w:rsidR="00950805" w:rsidRPr="00950805" w:rsidRDefault="00950805" w:rsidP="00950805">
      <w:pPr>
        <w:numPr>
          <w:ilvl w:val="0"/>
          <w:numId w:val="28"/>
        </w:numPr>
        <w:spacing w:before="120" w:line="264" w:lineRule="auto"/>
        <w:jc w:val="both"/>
        <w:rPr>
          <w:rFonts w:ascii="Verdana" w:hAnsi="Verdana"/>
          <w:lang w:eastAsia="sk-SK"/>
        </w:rPr>
      </w:pPr>
      <w:r w:rsidRPr="00950805">
        <w:rPr>
          <w:rFonts w:ascii="Verdana" w:hAnsi="Verdana"/>
          <w:lang w:eastAsia="sk-SK"/>
        </w:rPr>
        <w:t xml:space="preserve">die Eigenschaft, dass die Vertragspartei an der Erfüllung ihrer Pflichten gehindert wird ungeachtet dessen, ob es sich um juristische Hindernisse, Naturereignisse oder andere Umstände höherer Gewalt handelt, </w:t>
      </w:r>
    </w:p>
    <w:p w14:paraId="01B0AC74" w14:textId="77777777" w:rsidR="00950805" w:rsidRPr="00950805" w:rsidRDefault="00950805" w:rsidP="00950805">
      <w:pPr>
        <w:numPr>
          <w:ilvl w:val="0"/>
          <w:numId w:val="28"/>
        </w:numPr>
        <w:spacing w:before="120" w:line="264" w:lineRule="auto"/>
        <w:jc w:val="both"/>
        <w:rPr>
          <w:rFonts w:ascii="Verdana" w:hAnsi="Verdana"/>
          <w:lang w:eastAsia="sk-SK"/>
        </w:rPr>
      </w:pPr>
      <w:r w:rsidRPr="00950805">
        <w:rPr>
          <w:rFonts w:ascii="Verdana" w:hAnsi="Verdana"/>
          <w:lang w:eastAsia="sk-SK"/>
        </w:rPr>
        <w:t>die Unabwendbarkeit, infolge derer es unvernünftig wäre anzunehmen, dass die Vertragspartei dieses Ereignis oder seine Folgen innerhalb der Frist, in welcher der UFH andauert, abwenden oder überwinden könnte,</w:t>
      </w:r>
    </w:p>
    <w:p w14:paraId="71D47F7B" w14:textId="77777777" w:rsidR="00950805" w:rsidRPr="00950805" w:rsidRDefault="00950805" w:rsidP="00950805">
      <w:pPr>
        <w:numPr>
          <w:ilvl w:val="0"/>
          <w:numId w:val="28"/>
        </w:numPr>
        <w:spacing w:before="120" w:line="264" w:lineRule="auto"/>
        <w:jc w:val="both"/>
        <w:rPr>
          <w:rFonts w:ascii="Verdana" w:hAnsi="Verdana"/>
          <w:lang w:eastAsia="sk-SK"/>
        </w:rPr>
      </w:pPr>
      <w:r w:rsidRPr="00950805">
        <w:rPr>
          <w:rFonts w:ascii="Verdana" w:hAnsi="Verdana"/>
          <w:lang w:eastAsia="sk-SK"/>
        </w:rPr>
        <w:t>die Unvorhersehbarkeit, die man als nachgewiesen betrachten kann, wenn die Vertragspartei beim Abschluss des F</w:t>
      </w:r>
      <w:proofErr w:type="spellStart"/>
      <w:r w:rsidRPr="00950805">
        <w:rPr>
          <w:rFonts w:ascii="Verdana" w:hAnsi="Verdana"/>
          <w:lang w:val="de-AT" w:eastAsia="sk-SK"/>
        </w:rPr>
        <w:t>örderv</w:t>
      </w:r>
      <w:r w:rsidRPr="00950805">
        <w:rPr>
          <w:rFonts w:ascii="Verdana" w:hAnsi="Verdana"/>
          <w:lang w:eastAsia="sk-SK"/>
        </w:rPr>
        <w:t>ertrags</w:t>
      </w:r>
      <w:proofErr w:type="spellEnd"/>
      <w:r w:rsidRPr="00950805">
        <w:rPr>
          <w:rFonts w:ascii="Verdana" w:hAnsi="Verdana"/>
          <w:lang w:eastAsia="sk-SK"/>
        </w:rPr>
        <w:t xml:space="preserve"> nicht annehmen konnte, dass es zu einem solchen Hindernis kommt, wobei angenommen wird, dass die Pflichten, die sich aus den allgemein verbindlichen nationalen Rechtsvorschriften oder direkt aus den wirksamen Rechtsakten der EU ableiten, jedem bekannt sind oder sein sollen,</w:t>
      </w:r>
    </w:p>
    <w:p w14:paraId="002B8B60" w14:textId="77777777" w:rsidR="00950805" w:rsidRPr="00950805" w:rsidRDefault="00950805" w:rsidP="00950805">
      <w:pPr>
        <w:numPr>
          <w:ilvl w:val="0"/>
          <w:numId w:val="28"/>
        </w:numPr>
        <w:spacing w:before="120" w:line="264" w:lineRule="auto"/>
        <w:jc w:val="both"/>
        <w:rPr>
          <w:rFonts w:ascii="Verdana" w:hAnsi="Verdana"/>
          <w:lang w:eastAsia="sk-SK"/>
        </w:rPr>
      </w:pPr>
      <w:r w:rsidRPr="00950805">
        <w:rPr>
          <w:rFonts w:ascii="Verdana" w:hAnsi="Verdana"/>
          <w:lang w:eastAsia="sk-SK"/>
        </w:rPr>
        <w:t>die Vertragspartei befindet sich zum Zeitpunkt der Entstehung des Umstandes nicht in Verzug mit der Erfüllung der Verpflichtungen, welche dieses Ereignis behindert.</w:t>
      </w:r>
    </w:p>
    <w:p w14:paraId="218E8578" w14:textId="57F17DD4" w:rsidR="009C1F7F" w:rsidRPr="00477300" w:rsidRDefault="00950805" w:rsidP="00477300">
      <w:pPr>
        <w:pStyle w:val="Odsekzoznamu"/>
        <w:numPr>
          <w:ilvl w:val="0"/>
          <w:numId w:val="31"/>
        </w:numPr>
        <w:spacing w:after="120"/>
        <w:jc w:val="both"/>
        <w:rPr>
          <w:rFonts w:ascii="Verdana" w:hAnsi="Verdana"/>
          <w:lang w:val="de-AT"/>
        </w:rPr>
      </w:pPr>
      <w:r w:rsidRPr="00477300">
        <w:rPr>
          <w:rFonts w:ascii="Verdana" w:hAnsi="Verdana"/>
          <w:lang w:val="de-AT"/>
        </w:rPr>
        <w:t>Als Umstand, der einen Haftungsausschluss begründen kann, wird auch die alljährliche (zeitlich befristete) Schließung der Slowakischen Staatskasse betrachtet.</w:t>
      </w:r>
      <w:r w:rsidR="003751AE" w:rsidRPr="00477300">
        <w:rPr>
          <w:rFonts w:ascii="Verdana" w:hAnsi="Verdana"/>
          <w:lang w:val="de-AT"/>
        </w:rPr>
        <w:t xml:space="preserve"> </w:t>
      </w:r>
      <w:r w:rsidRPr="00477300">
        <w:rPr>
          <w:rFonts w:ascii="Verdana" w:hAnsi="Verdana"/>
          <w:lang w:val="de-AT"/>
        </w:rPr>
        <w:t>Keinen Haftungsausschluss begründet der Ablauf von Fristen, wie sie sich aus den nationalen Rechtsvorschriften bzw. den Rechtsakten der EU ableiten;</w:t>
      </w:r>
      <w:r w:rsidR="003751AE" w:rsidRPr="00477300">
        <w:rPr>
          <w:rFonts w:ascii="Verdana" w:hAnsi="Verdana"/>
          <w:lang w:val="de-AT"/>
        </w:rPr>
        <w:t xml:space="preserve"> </w:t>
      </w:r>
    </w:p>
    <w:p w14:paraId="50E1A01A" w14:textId="765B31A4" w:rsidR="00F10DB6" w:rsidRPr="00477300" w:rsidRDefault="00B73694" w:rsidP="00477300">
      <w:pPr>
        <w:pStyle w:val="Odsekzoznamu"/>
        <w:numPr>
          <w:ilvl w:val="0"/>
          <w:numId w:val="31"/>
        </w:numPr>
        <w:spacing w:after="120"/>
        <w:jc w:val="both"/>
        <w:rPr>
          <w:rFonts w:ascii="Verdana" w:hAnsi="Verdana"/>
          <w:lang w:val="de-AT"/>
        </w:rPr>
      </w:pPr>
      <w:r w:rsidRPr="00477300">
        <w:rPr>
          <w:rFonts w:ascii="Verdana" w:hAnsi="Verdana"/>
          <w:lang w:val="de-AT"/>
        </w:rPr>
        <w:t>Sollte die Erfüllung der einen Projektpartner treffenden Verpflich</w:t>
      </w:r>
      <w:r w:rsidR="00F10DB6" w:rsidRPr="00477300">
        <w:rPr>
          <w:rFonts w:ascii="Verdana" w:hAnsi="Verdana"/>
          <w:lang w:val="de-AT"/>
        </w:rPr>
        <w:t xml:space="preserve">tungen durch </w:t>
      </w:r>
      <w:r w:rsidR="000C1596" w:rsidRPr="00477300">
        <w:rPr>
          <w:rFonts w:ascii="Verdana" w:hAnsi="Verdana"/>
          <w:lang w:val="de-AT"/>
        </w:rPr>
        <w:t>Umstände für einen Haftungsausschluss</w:t>
      </w:r>
      <w:r w:rsidRPr="00477300">
        <w:rPr>
          <w:rFonts w:ascii="Verdana" w:hAnsi="Verdana"/>
          <w:lang w:val="de-AT"/>
        </w:rPr>
        <w:t xml:space="preserve"> beeinträchtigt werden, so ist der betroffene Partner verpflichtet, den Lead Partner unverzüglich darüber zu informieren</w:t>
      </w:r>
      <w:r w:rsidR="00F10DB6" w:rsidRPr="00477300">
        <w:rPr>
          <w:rFonts w:ascii="Verdana" w:hAnsi="Verdana"/>
          <w:lang w:val="de-AT"/>
        </w:rPr>
        <w:t>; auch das Ende des Ereignisses</w:t>
      </w:r>
      <w:r w:rsidR="000C1596" w:rsidRPr="00477300">
        <w:rPr>
          <w:rFonts w:ascii="Verdana" w:hAnsi="Verdana"/>
          <w:lang w:val="de-AT"/>
        </w:rPr>
        <w:t>, seine Art, die voraussichtliche Dauer</w:t>
      </w:r>
      <w:r w:rsidR="00F10DB6" w:rsidRPr="00477300">
        <w:rPr>
          <w:rFonts w:ascii="Verdana" w:hAnsi="Verdana"/>
          <w:lang w:val="de-AT"/>
        </w:rPr>
        <w:t xml:space="preserve"> sowie die Folgen für die projektbezogenen Aktivitäten des betreffenden Partners sind dem Lead </w:t>
      </w:r>
      <w:proofErr w:type="spellStart"/>
      <w:r w:rsidR="00F10DB6" w:rsidRPr="00477300">
        <w:rPr>
          <w:rFonts w:ascii="Verdana" w:hAnsi="Verdana"/>
          <w:lang w:val="de-AT"/>
        </w:rPr>
        <w:t>Beneficiary</w:t>
      </w:r>
      <w:proofErr w:type="spellEnd"/>
      <w:r w:rsidR="00F10DB6" w:rsidRPr="00477300">
        <w:rPr>
          <w:rFonts w:ascii="Verdana" w:hAnsi="Verdana"/>
          <w:lang w:val="de-AT"/>
        </w:rPr>
        <w:t xml:space="preserve"> unverzüglich zur Kenntnis zu bringen.</w:t>
      </w:r>
    </w:p>
    <w:p w14:paraId="7AC7F29D" w14:textId="0110A373" w:rsidR="000874CF" w:rsidRPr="00477300" w:rsidRDefault="000874CF" w:rsidP="00477300">
      <w:pPr>
        <w:pStyle w:val="Odsekzoznamu"/>
        <w:numPr>
          <w:ilvl w:val="0"/>
          <w:numId w:val="31"/>
        </w:numPr>
        <w:spacing w:after="120"/>
        <w:jc w:val="both"/>
        <w:rPr>
          <w:rFonts w:ascii="Verdana" w:hAnsi="Verdana"/>
          <w:lang w:val="de-AT"/>
        </w:rPr>
      </w:pPr>
      <w:r w:rsidRPr="00477300">
        <w:rPr>
          <w:rFonts w:ascii="Verdana" w:hAnsi="Verdana"/>
          <w:lang w:val="de-AT"/>
        </w:rPr>
        <w:t>Sollte di</w:t>
      </w:r>
      <w:r w:rsidR="00AE5BB8" w:rsidRPr="00477300">
        <w:rPr>
          <w:rFonts w:ascii="Verdana" w:hAnsi="Verdana"/>
          <w:lang w:val="de-AT"/>
        </w:rPr>
        <w:t xml:space="preserve">e Erfüllung der den Lead </w:t>
      </w:r>
      <w:proofErr w:type="spellStart"/>
      <w:r w:rsidR="00AE5BB8" w:rsidRPr="00477300">
        <w:rPr>
          <w:rFonts w:ascii="Verdana" w:hAnsi="Verdana"/>
          <w:lang w:val="de-AT"/>
        </w:rPr>
        <w:t>Beneficiary</w:t>
      </w:r>
      <w:proofErr w:type="spellEnd"/>
      <w:r w:rsidRPr="00477300">
        <w:rPr>
          <w:rFonts w:ascii="Verdana" w:hAnsi="Verdana"/>
          <w:lang w:val="de-AT"/>
        </w:rPr>
        <w:t xml:space="preserve"> oder einen Projektpartner treffenden Verpflich</w:t>
      </w:r>
      <w:r w:rsidR="00AE5BB8" w:rsidRPr="00477300">
        <w:rPr>
          <w:rFonts w:ascii="Verdana" w:hAnsi="Verdana"/>
          <w:lang w:val="de-AT"/>
        </w:rPr>
        <w:t xml:space="preserve">tungen durch </w:t>
      </w:r>
      <w:r w:rsidR="000C1596" w:rsidRPr="00477300">
        <w:rPr>
          <w:rFonts w:ascii="Verdana" w:hAnsi="Verdana"/>
          <w:lang w:val="de-AT"/>
        </w:rPr>
        <w:t>Umstände für einen Haftungsausschluss</w:t>
      </w:r>
      <w:r w:rsidRPr="00477300">
        <w:rPr>
          <w:rFonts w:ascii="Verdana" w:hAnsi="Verdana"/>
          <w:lang w:val="de-AT"/>
        </w:rPr>
        <w:t xml:space="preserve"> beeinträchtigt</w:t>
      </w:r>
      <w:r w:rsidR="00A801F5" w:rsidRPr="00477300">
        <w:rPr>
          <w:rFonts w:ascii="Verdana" w:hAnsi="Verdana"/>
          <w:lang w:val="de-AT"/>
        </w:rPr>
        <w:t xml:space="preserve"> werden, so ist der Lead </w:t>
      </w:r>
      <w:proofErr w:type="spellStart"/>
      <w:r w:rsidR="00A801F5" w:rsidRPr="00477300">
        <w:rPr>
          <w:rFonts w:ascii="Verdana" w:hAnsi="Verdana"/>
          <w:lang w:val="de-AT"/>
        </w:rPr>
        <w:t>Beneficiary</w:t>
      </w:r>
      <w:proofErr w:type="spellEnd"/>
      <w:r w:rsidRPr="00477300">
        <w:rPr>
          <w:rFonts w:ascii="Verdana" w:hAnsi="Verdana"/>
          <w:lang w:val="de-AT"/>
        </w:rPr>
        <w:t xml:space="preserve"> verpflichtet, d</w:t>
      </w:r>
      <w:r w:rsidR="00A801F5" w:rsidRPr="00477300">
        <w:rPr>
          <w:rFonts w:ascii="Verdana" w:hAnsi="Verdana"/>
          <w:lang w:val="de-AT"/>
        </w:rPr>
        <w:t>ie VB und das GS</w:t>
      </w:r>
      <w:r w:rsidRPr="00477300">
        <w:rPr>
          <w:rFonts w:ascii="Verdana" w:hAnsi="Verdana"/>
          <w:lang w:val="de-AT"/>
        </w:rPr>
        <w:t xml:space="preserve"> unverzüglich über</w:t>
      </w:r>
      <w:r w:rsidR="000C1596" w:rsidRPr="00477300">
        <w:rPr>
          <w:rFonts w:ascii="Verdana" w:hAnsi="Verdana"/>
          <w:lang w:val="de-AT"/>
        </w:rPr>
        <w:t xml:space="preserve"> das Eintreten des Ereignissen, seine</w:t>
      </w:r>
      <w:r w:rsidRPr="00477300">
        <w:rPr>
          <w:rFonts w:ascii="Verdana" w:hAnsi="Verdana"/>
          <w:lang w:val="de-AT"/>
        </w:rPr>
        <w:t xml:space="preserve"> Art, die wahrscheinliche Dauer und die vorhersehbaren Folgen zu informieren</w:t>
      </w:r>
      <w:r w:rsidR="00946144" w:rsidRPr="00477300">
        <w:rPr>
          <w:rFonts w:ascii="Verdana" w:hAnsi="Verdana"/>
          <w:lang w:val="de-AT"/>
        </w:rPr>
        <w:t>.</w:t>
      </w:r>
    </w:p>
    <w:p w14:paraId="63B363D3" w14:textId="19264F43" w:rsidR="00A801F5" w:rsidRPr="00477300" w:rsidRDefault="00A801F5" w:rsidP="00477300">
      <w:pPr>
        <w:pStyle w:val="Odsekzoznamu"/>
        <w:numPr>
          <w:ilvl w:val="0"/>
          <w:numId w:val="31"/>
        </w:numPr>
        <w:spacing w:after="120"/>
        <w:jc w:val="both"/>
        <w:rPr>
          <w:rFonts w:ascii="Verdana" w:hAnsi="Verdana"/>
          <w:lang w:val="de-AT"/>
        </w:rPr>
      </w:pPr>
      <w:r w:rsidRPr="00477300">
        <w:rPr>
          <w:rFonts w:ascii="Verdana" w:hAnsi="Verdana"/>
          <w:lang w:val="de-AT"/>
        </w:rPr>
        <w:t xml:space="preserve">Der Lead </w:t>
      </w:r>
      <w:proofErr w:type="spellStart"/>
      <w:r w:rsidRPr="00477300">
        <w:rPr>
          <w:rFonts w:ascii="Verdana" w:hAnsi="Verdana"/>
          <w:lang w:val="de-AT"/>
        </w:rPr>
        <w:t>Beneficiary</w:t>
      </w:r>
      <w:proofErr w:type="spellEnd"/>
      <w:r w:rsidR="000C1596" w:rsidRPr="00477300">
        <w:rPr>
          <w:rFonts w:ascii="Verdana" w:hAnsi="Verdana"/>
          <w:lang w:val="de-AT"/>
        </w:rPr>
        <w:t xml:space="preserve"> ist verpflichtet,</w:t>
      </w:r>
      <w:r w:rsidRPr="00477300">
        <w:rPr>
          <w:rFonts w:ascii="Verdana" w:hAnsi="Verdana"/>
          <w:lang w:val="de-AT"/>
        </w:rPr>
        <w:t xml:space="preserve"> die Projektpartner unverzüglich über Beginn, Ende</w:t>
      </w:r>
      <w:r w:rsidR="000C1596" w:rsidRPr="00477300">
        <w:rPr>
          <w:rFonts w:ascii="Verdana" w:hAnsi="Verdana"/>
          <w:lang w:val="de-AT"/>
        </w:rPr>
        <w:t>, voraussichtliche Dauer</w:t>
      </w:r>
      <w:r w:rsidRPr="00477300">
        <w:rPr>
          <w:rFonts w:ascii="Verdana" w:hAnsi="Verdana"/>
          <w:lang w:val="de-AT"/>
        </w:rPr>
        <w:t xml:space="preserve"> und eventuelle Konsequenzen des Ereignisses</w:t>
      </w:r>
      <w:r w:rsidR="000C1596" w:rsidRPr="00477300">
        <w:rPr>
          <w:rFonts w:ascii="Verdana" w:hAnsi="Verdana"/>
          <w:lang w:val="de-AT"/>
        </w:rPr>
        <w:t xml:space="preserve"> zu informieren</w:t>
      </w:r>
      <w:r w:rsidRPr="00477300">
        <w:rPr>
          <w:rFonts w:ascii="Verdana" w:hAnsi="Verdana"/>
          <w:lang w:val="de-AT"/>
        </w:rPr>
        <w:t xml:space="preserve">, sobald diese </w:t>
      </w:r>
      <w:r w:rsidR="00333552" w:rsidRPr="00477300">
        <w:rPr>
          <w:rFonts w:ascii="Verdana" w:hAnsi="Verdana"/>
          <w:lang w:val="de-AT"/>
        </w:rPr>
        <w:t xml:space="preserve">von </w:t>
      </w:r>
      <w:r w:rsidRPr="00477300">
        <w:rPr>
          <w:rFonts w:ascii="Verdana" w:hAnsi="Verdana"/>
          <w:lang w:val="de-AT"/>
        </w:rPr>
        <w:t xml:space="preserve">der VB </w:t>
      </w:r>
      <w:r w:rsidR="00333552" w:rsidRPr="00477300">
        <w:rPr>
          <w:rFonts w:ascii="Verdana" w:hAnsi="Verdana"/>
          <w:lang w:val="de-AT"/>
        </w:rPr>
        <w:t xml:space="preserve">genehmigt </w:t>
      </w:r>
      <w:r w:rsidRPr="00477300">
        <w:rPr>
          <w:rFonts w:ascii="Verdana" w:hAnsi="Verdana"/>
          <w:lang w:val="de-AT"/>
        </w:rPr>
        <w:t>wurden (einschließlich der Möglichkeit einer eventuellen automatischen Verlängerung des Projektes).</w:t>
      </w:r>
    </w:p>
    <w:p w14:paraId="740979FA" w14:textId="77777777" w:rsidR="00D15480" w:rsidRPr="001C62C7" w:rsidRDefault="009C1F7F">
      <w:pPr>
        <w:spacing w:before="240"/>
        <w:jc w:val="center"/>
        <w:rPr>
          <w:rFonts w:ascii="Verdana" w:hAnsi="Verdana"/>
          <w:b/>
          <w:lang w:val="de-AT"/>
        </w:rPr>
      </w:pPr>
      <w:r>
        <w:rPr>
          <w:rFonts w:ascii="Verdana" w:hAnsi="Verdana"/>
          <w:b/>
          <w:lang w:val="de-AT"/>
        </w:rPr>
        <w:t>§ 12</w:t>
      </w:r>
    </w:p>
    <w:p w14:paraId="2A997457" w14:textId="77777777" w:rsidR="00D15480" w:rsidRPr="001C62C7" w:rsidRDefault="00BB1185" w:rsidP="000D1BC1">
      <w:pPr>
        <w:spacing w:after="240"/>
        <w:jc w:val="center"/>
        <w:rPr>
          <w:rFonts w:ascii="Verdana" w:hAnsi="Verdana"/>
          <w:b/>
          <w:lang w:val="de-AT"/>
        </w:rPr>
      </w:pPr>
      <w:r>
        <w:rPr>
          <w:rFonts w:ascii="Verdana" w:hAnsi="Verdana"/>
          <w:b/>
          <w:lang w:val="de-AT"/>
        </w:rPr>
        <w:t>Mehrfachförderung</w:t>
      </w:r>
    </w:p>
    <w:p w14:paraId="14127531" w14:textId="0104FA48" w:rsidR="002C7E2F" w:rsidRDefault="002C7E2F" w:rsidP="00E06EED">
      <w:pPr>
        <w:numPr>
          <w:ilvl w:val="0"/>
          <w:numId w:val="17"/>
        </w:numPr>
        <w:jc w:val="both"/>
        <w:rPr>
          <w:rFonts w:ascii="Verdana" w:hAnsi="Verdana"/>
          <w:lang w:val="de-AT"/>
        </w:rPr>
      </w:pPr>
      <w:r>
        <w:rPr>
          <w:rFonts w:ascii="Verdana" w:hAnsi="Verdana"/>
          <w:lang w:val="de-AT"/>
        </w:rPr>
        <w:t xml:space="preserve">Die Vertragsparteien erklären, dass </w:t>
      </w:r>
      <w:r w:rsidR="00E06EED">
        <w:rPr>
          <w:rFonts w:ascii="Verdana" w:hAnsi="Verdana"/>
          <w:lang w:val="de-AT"/>
        </w:rPr>
        <w:t>weder einzelnen von ihnen</w:t>
      </w:r>
      <w:r w:rsidR="00E06EED" w:rsidRPr="00E06EED">
        <w:rPr>
          <w:rFonts w:ascii="Verdana" w:hAnsi="Verdana"/>
          <w:lang w:val="de-AT"/>
        </w:rPr>
        <w:t xml:space="preserve">, noch den Partnern gemeinsam in der Vergangenheit Subventionen, Fördermittel oder andere Formen von Zuschüssen für das Projekt gemäß Art. 2 </w:t>
      </w:r>
      <w:r w:rsidR="00E06EED">
        <w:rPr>
          <w:rFonts w:ascii="Verdana" w:hAnsi="Verdana"/>
          <w:lang w:val="de-AT"/>
        </w:rPr>
        <w:t>(Teil I) dieses Vertrag</w:t>
      </w:r>
      <w:r w:rsidR="00E06EED" w:rsidRPr="00E06EED">
        <w:rPr>
          <w:rFonts w:ascii="Verdana" w:hAnsi="Verdana"/>
          <w:lang w:val="de-AT"/>
        </w:rPr>
        <w:t>s zugesprochen wurden, und dass die genannten Subjekte weder gemeinsam noch einzeln für die Umsetzung der auf Basis dieses Fördervertrages finanzierten förderfähigen Projektaktivitäten Subventionen, Fördermittel oder andere Formen von Zuschüssen beantragen werden, die eine doppelte Finanzierung aus Geldern anderer Budgetkapitel des Staatshaushalts der Slowakischen Republik oder des Etats der Republik Österreich</w:t>
      </w:r>
      <w:r w:rsidR="00E06EED">
        <w:rPr>
          <w:rFonts w:ascii="Verdana" w:hAnsi="Verdana"/>
          <w:lang w:val="de-AT"/>
        </w:rPr>
        <w:t>,</w:t>
      </w:r>
      <w:r w:rsidR="00E06EED" w:rsidRPr="00E06EED">
        <w:rPr>
          <w:rFonts w:ascii="Verdana" w:hAnsi="Verdana"/>
          <w:lang w:val="de-AT"/>
        </w:rPr>
        <w:t xml:space="preserve"> aus staatlichen Fonds der SR oder AT, aus anderen öffentlichen Quellen, aus EU-Geldern, aus dem Recyclingfonds der SR oder anderen Geldern aus anderen Ländern als der SR oder AT anhand eines internationalen Vertrags ermöglichen würden.</w:t>
      </w:r>
      <w:r w:rsidR="00333552">
        <w:rPr>
          <w:rFonts w:ascii="Verdana" w:hAnsi="Verdana"/>
          <w:lang w:val="de-AT"/>
        </w:rPr>
        <w:t xml:space="preserve"> Die Vertragsparteien nehmen zur Kenntnis, dass eine Verletzung der Bestimmungen des vorhergehenden Satzes eine wesentliche Vertragsverletzung darstellen, auf deren Basis die VB vom Vertrag zurücktreten kann. </w:t>
      </w:r>
    </w:p>
    <w:p w14:paraId="2326A202" w14:textId="77777777" w:rsidR="00D15480" w:rsidRPr="001C62C7" w:rsidRDefault="009C1F7F" w:rsidP="00333552">
      <w:pPr>
        <w:keepNext/>
        <w:spacing w:before="240"/>
        <w:jc w:val="center"/>
        <w:rPr>
          <w:rFonts w:ascii="Verdana" w:hAnsi="Verdana"/>
          <w:b/>
          <w:lang w:val="de-AT"/>
        </w:rPr>
      </w:pPr>
      <w:r>
        <w:rPr>
          <w:rFonts w:ascii="Verdana" w:hAnsi="Verdana"/>
          <w:b/>
          <w:lang w:val="de-AT"/>
        </w:rPr>
        <w:t>§ 13</w:t>
      </w:r>
    </w:p>
    <w:p w14:paraId="1C21EBF6" w14:textId="506AFC67" w:rsidR="00D15480" w:rsidRPr="00FE53C3" w:rsidRDefault="006E0F93">
      <w:pPr>
        <w:pStyle w:val="Nadpis2"/>
        <w:rPr>
          <w:lang w:val="de-AT"/>
        </w:rPr>
      </w:pPr>
      <w:r w:rsidRPr="00FE53C3">
        <w:rPr>
          <w:lang w:val="de-AT"/>
        </w:rPr>
        <w:t>Sprache des Vertrages</w:t>
      </w:r>
    </w:p>
    <w:p w14:paraId="5C660FE9" w14:textId="62DF91BD" w:rsidR="00D15480" w:rsidRPr="00FE53C3" w:rsidRDefault="007D5C0B" w:rsidP="00B1558C">
      <w:pPr>
        <w:numPr>
          <w:ilvl w:val="0"/>
          <w:numId w:val="13"/>
        </w:numPr>
        <w:spacing w:after="120"/>
        <w:jc w:val="both"/>
        <w:rPr>
          <w:rFonts w:ascii="Verdana" w:hAnsi="Verdana"/>
          <w:bCs/>
          <w:lang w:val="de-AT"/>
        </w:rPr>
      </w:pPr>
      <w:r w:rsidRPr="00FE53C3">
        <w:rPr>
          <w:rFonts w:ascii="Verdana" w:hAnsi="Verdana"/>
          <w:bCs/>
          <w:lang w:val="de-AT"/>
        </w:rPr>
        <w:t>Die</w:t>
      </w:r>
      <w:r w:rsidR="00857811" w:rsidRPr="00FE53C3">
        <w:rPr>
          <w:rFonts w:ascii="Verdana" w:hAnsi="Verdana"/>
          <w:bCs/>
          <w:lang w:val="de-AT"/>
        </w:rPr>
        <w:t xml:space="preserve"> </w:t>
      </w:r>
      <w:r w:rsidR="00857811" w:rsidRPr="005B3564">
        <w:rPr>
          <w:rFonts w:ascii="Verdana" w:hAnsi="Verdana"/>
          <w:bCs/>
          <w:lang w:val="de-AT"/>
        </w:rPr>
        <w:t>slowakische</w:t>
      </w:r>
      <w:r w:rsidRPr="005B3564">
        <w:rPr>
          <w:rFonts w:ascii="Verdana" w:hAnsi="Verdana"/>
          <w:bCs/>
          <w:lang w:val="de-AT"/>
        </w:rPr>
        <w:t xml:space="preserve"> Fassung des Partnerschaftsvertrages </w:t>
      </w:r>
      <w:r w:rsidR="00C5162A" w:rsidRPr="005B3564">
        <w:rPr>
          <w:rFonts w:ascii="Verdana" w:hAnsi="Verdana"/>
          <w:bCs/>
          <w:lang w:val="de-AT"/>
        </w:rPr>
        <w:t xml:space="preserve">samt allen Anhängen </w:t>
      </w:r>
      <w:r w:rsidRPr="005B3564">
        <w:rPr>
          <w:rFonts w:ascii="Verdana" w:hAnsi="Verdana"/>
          <w:bCs/>
          <w:lang w:val="de-AT"/>
        </w:rPr>
        <w:t xml:space="preserve">ist bindend. Die </w:t>
      </w:r>
      <w:r w:rsidR="00857811" w:rsidRPr="005B3564">
        <w:rPr>
          <w:rFonts w:ascii="Verdana" w:hAnsi="Verdana"/>
          <w:bCs/>
          <w:lang w:val="de-AT"/>
        </w:rPr>
        <w:t>deutsche</w:t>
      </w:r>
      <w:r w:rsidRPr="005B3564">
        <w:rPr>
          <w:rFonts w:ascii="Verdana" w:hAnsi="Verdana"/>
          <w:bCs/>
          <w:lang w:val="de-AT"/>
        </w:rPr>
        <w:t xml:space="preserve"> Übersetzung des</w:t>
      </w:r>
      <w:r w:rsidR="00C5162A" w:rsidRPr="005B3564">
        <w:rPr>
          <w:rFonts w:ascii="Verdana" w:hAnsi="Verdana"/>
          <w:bCs/>
          <w:lang w:val="de-AT"/>
        </w:rPr>
        <w:t xml:space="preserve"> Partnerschaftsvertrages ist als</w:t>
      </w:r>
      <w:r w:rsidRPr="005B3564">
        <w:rPr>
          <w:rFonts w:ascii="Verdana" w:hAnsi="Verdana"/>
          <w:bCs/>
          <w:lang w:val="de-AT"/>
        </w:rPr>
        <w:t xml:space="preserve"> Information</w:t>
      </w:r>
      <w:r w:rsidR="00C5162A" w:rsidRPr="005B3564">
        <w:rPr>
          <w:rFonts w:ascii="Verdana" w:hAnsi="Verdana"/>
          <w:bCs/>
          <w:lang w:val="de-AT"/>
        </w:rPr>
        <w:t xml:space="preserve"> in</w:t>
      </w:r>
      <w:r w:rsidRPr="005B3564">
        <w:rPr>
          <w:rFonts w:ascii="Verdana" w:hAnsi="Verdana"/>
          <w:bCs/>
          <w:lang w:val="de-AT"/>
        </w:rPr>
        <w:t xml:space="preserve"> Anhang </w:t>
      </w:r>
      <w:r w:rsidR="00457AE1" w:rsidRPr="005B3564">
        <w:rPr>
          <w:rFonts w:ascii="Verdana" w:hAnsi="Verdana"/>
          <w:bCs/>
          <w:lang w:val="de-AT"/>
        </w:rPr>
        <w:t>1</w:t>
      </w:r>
      <w:r w:rsidRPr="005B3564">
        <w:rPr>
          <w:rFonts w:ascii="Verdana" w:hAnsi="Verdana"/>
          <w:bCs/>
          <w:lang w:val="de-AT"/>
        </w:rPr>
        <w:t xml:space="preserve"> beigelegt</w:t>
      </w:r>
      <w:r w:rsidR="00D15480" w:rsidRPr="005B3564">
        <w:rPr>
          <w:rFonts w:ascii="Verdana" w:hAnsi="Verdana"/>
          <w:bCs/>
          <w:lang w:val="de-AT"/>
        </w:rPr>
        <w:t>.</w:t>
      </w:r>
    </w:p>
    <w:p w14:paraId="527D4BCA" w14:textId="77777777" w:rsidR="00D15480" w:rsidRPr="001C62C7" w:rsidRDefault="009C1F7F">
      <w:pPr>
        <w:spacing w:before="240"/>
        <w:jc w:val="center"/>
        <w:rPr>
          <w:rFonts w:ascii="Verdana" w:hAnsi="Verdana"/>
          <w:b/>
          <w:lang w:val="de-AT"/>
        </w:rPr>
      </w:pPr>
      <w:r w:rsidRPr="008D5183">
        <w:rPr>
          <w:rFonts w:ascii="Verdana" w:hAnsi="Verdana"/>
          <w:b/>
          <w:lang w:val="de-AT"/>
        </w:rPr>
        <w:t>§ 14</w:t>
      </w:r>
    </w:p>
    <w:p w14:paraId="2BD15EAC" w14:textId="77777777" w:rsidR="00D15480" w:rsidRPr="001C62C7" w:rsidRDefault="00D15480">
      <w:pPr>
        <w:spacing w:after="240"/>
        <w:jc w:val="center"/>
        <w:rPr>
          <w:rFonts w:ascii="Verdana" w:hAnsi="Verdana"/>
          <w:b/>
          <w:lang w:val="de-AT"/>
        </w:rPr>
      </w:pPr>
      <w:r w:rsidRPr="001C62C7">
        <w:rPr>
          <w:rFonts w:ascii="Verdana" w:hAnsi="Verdana"/>
          <w:b/>
          <w:lang w:val="de-AT"/>
        </w:rPr>
        <w:t>Ergänzungen des Vertrages</w:t>
      </w:r>
    </w:p>
    <w:p w14:paraId="1A29C19B" w14:textId="77777777" w:rsidR="00D15480" w:rsidRPr="001C62C7" w:rsidRDefault="00D15480" w:rsidP="00B1558C">
      <w:pPr>
        <w:numPr>
          <w:ilvl w:val="0"/>
          <w:numId w:val="18"/>
        </w:numPr>
        <w:spacing w:after="120"/>
        <w:jc w:val="both"/>
        <w:rPr>
          <w:rFonts w:ascii="Verdana" w:hAnsi="Verdana"/>
          <w:lang w:val="de-AT"/>
        </w:rPr>
      </w:pPr>
      <w:r w:rsidRPr="001C62C7">
        <w:rPr>
          <w:rFonts w:ascii="Verdana" w:hAnsi="Verdana"/>
          <w:lang w:val="de-AT"/>
        </w:rPr>
        <w:t xml:space="preserve">Jegliche Änderungen dieses Vertrages bedürfen der Form einer schriftlichen, </w:t>
      </w:r>
      <w:r w:rsidR="00911CDD">
        <w:rPr>
          <w:rFonts w:ascii="Verdana" w:hAnsi="Verdana"/>
          <w:lang w:val="de-AT"/>
        </w:rPr>
        <w:t xml:space="preserve">nummerierten und </w:t>
      </w:r>
      <w:r w:rsidRPr="001C62C7">
        <w:rPr>
          <w:rFonts w:ascii="Verdana" w:hAnsi="Verdana"/>
          <w:lang w:val="de-AT"/>
        </w:rPr>
        <w:t xml:space="preserve">von allen Partnern unterzeichneten Ergänzung zu diesem Vertrag. </w:t>
      </w:r>
    </w:p>
    <w:p w14:paraId="4EF517F9" w14:textId="77777777" w:rsidR="00D15480" w:rsidRPr="001C62C7" w:rsidRDefault="00BB1185" w:rsidP="00B1558C">
      <w:pPr>
        <w:numPr>
          <w:ilvl w:val="0"/>
          <w:numId w:val="18"/>
        </w:numPr>
        <w:spacing w:after="120"/>
        <w:jc w:val="both"/>
        <w:rPr>
          <w:rFonts w:ascii="Verdana" w:hAnsi="Verdana"/>
          <w:lang w:val="de-AT"/>
        </w:rPr>
      </w:pPr>
      <w:r>
        <w:rPr>
          <w:rFonts w:ascii="Verdana" w:hAnsi="Verdana"/>
          <w:lang w:val="de-AT"/>
        </w:rPr>
        <w:t>Alle Vertragspartner</w:t>
      </w:r>
      <w:r w:rsidR="00D15480" w:rsidRPr="001C62C7">
        <w:rPr>
          <w:rFonts w:ascii="Verdana" w:hAnsi="Verdana"/>
          <w:lang w:val="de-AT"/>
        </w:rPr>
        <w:t xml:space="preserve"> sind sich der Tatsache bewusst, dass jegliche Ergänzung zu diesem Vertrag </w:t>
      </w:r>
      <w:r w:rsidR="00351C96">
        <w:rPr>
          <w:rFonts w:ascii="Verdana" w:hAnsi="Verdana"/>
          <w:lang w:val="de-AT"/>
        </w:rPr>
        <w:t xml:space="preserve">einschließlich der Anhänge </w:t>
      </w:r>
      <w:r w:rsidR="00911CDD">
        <w:rPr>
          <w:rFonts w:ascii="Verdana" w:hAnsi="Verdana"/>
          <w:lang w:val="de-AT"/>
        </w:rPr>
        <w:t xml:space="preserve">noch vor Unterzeichnung durch alle Partner </w:t>
      </w:r>
      <w:r w:rsidR="008B2D73">
        <w:rPr>
          <w:rFonts w:ascii="Verdana" w:hAnsi="Verdana"/>
          <w:lang w:val="de-AT"/>
        </w:rPr>
        <w:t>der VB</w:t>
      </w:r>
      <w:r w:rsidR="00D15480" w:rsidRPr="001C62C7">
        <w:rPr>
          <w:rFonts w:ascii="Verdana" w:hAnsi="Verdana"/>
          <w:lang w:val="de-AT"/>
        </w:rPr>
        <w:t xml:space="preserve"> schriftlich vorzulegen ist.</w:t>
      </w:r>
    </w:p>
    <w:p w14:paraId="2BA57BEE" w14:textId="77777777" w:rsidR="00D15480" w:rsidRPr="005D5AFD" w:rsidRDefault="008B2D73" w:rsidP="00B1558C">
      <w:pPr>
        <w:numPr>
          <w:ilvl w:val="0"/>
          <w:numId w:val="18"/>
        </w:numPr>
        <w:spacing w:after="120"/>
        <w:jc w:val="both"/>
        <w:rPr>
          <w:rFonts w:ascii="Verdana" w:hAnsi="Verdana"/>
          <w:lang w:val="de-AT"/>
        </w:rPr>
      </w:pPr>
      <w:r w:rsidRPr="005D5AFD">
        <w:rPr>
          <w:rFonts w:ascii="Verdana" w:hAnsi="Verdana"/>
          <w:lang w:val="de-AT"/>
        </w:rPr>
        <w:t xml:space="preserve">Von der VB </w:t>
      </w:r>
      <w:r w:rsidR="00D15480" w:rsidRPr="005D5AFD">
        <w:rPr>
          <w:rFonts w:ascii="Verdana" w:hAnsi="Verdana"/>
          <w:lang w:val="de-AT"/>
        </w:rPr>
        <w:t>schriftlich genehmigte Änderungen des Projektes (z.B. hinsichtlich des Zeitplanes oder des Budgets) können ohne schriftliche Ergänzung zu diesem Vertrag ausgeführt werden.</w:t>
      </w:r>
    </w:p>
    <w:p w14:paraId="06903673" w14:textId="77777777" w:rsidR="00D15480" w:rsidRPr="00801767" w:rsidRDefault="009C1F7F">
      <w:pPr>
        <w:spacing w:before="240"/>
        <w:jc w:val="center"/>
        <w:rPr>
          <w:rFonts w:ascii="Verdana" w:hAnsi="Verdana"/>
          <w:b/>
          <w:lang w:val="de-AT"/>
        </w:rPr>
      </w:pPr>
      <w:r>
        <w:rPr>
          <w:rFonts w:ascii="Verdana" w:hAnsi="Verdana"/>
          <w:b/>
          <w:lang w:val="de-AT"/>
        </w:rPr>
        <w:t>§</w:t>
      </w:r>
      <w:r w:rsidR="00991721">
        <w:rPr>
          <w:rFonts w:ascii="Verdana" w:hAnsi="Verdana"/>
          <w:b/>
          <w:lang w:val="de-AT"/>
        </w:rPr>
        <w:t> </w:t>
      </w:r>
      <w:r w:rsidR="00991721" w:rsidRPr="008D5183">
        <w:rPr>
          <w:rFonts w:ascii="Verdana" w:hAnsi="Verdana"/>
          <w:b/>
          <w:lang w:val="de-AT"/>
        </w:rPr>
        <w:t>15</w:t>
      </w:r>
    </w:p>
    <w:p w14:paraId="65859D36" w14:textId="77777777" w:rsidR="00D15480" w:rsidRPr="00801767" w:rsidRDefault="00D15480">
      <w:pPr>
        <w:spacing w:after="240"/>
        <w:jc w:val="center"/>
        <w:rPr>
          <w:rFonts w:ascii="Verdana" w:hAnsi="Verdana"/>
          <w:b/>
          <w:lang w:val="de-AT"/>
        </w:rPr>
      </w:pPr>
      <w:r w:rsidRPr="00801767">
        <w:rPr>
          <w:rFonts w:ascii="Verdana" w:hAnsi="Verdana"/>
          <w:b/>
          <w:lang w:val="de-AT"/>
        </w:rPr>
        <w:t>Schlussbestimmungen</w:t>
      </w:r>
    </w:p>
    <w:p w14:paraId="51ED0CBD" w14:textId="77777777" w:rsidR="00D15480" w:rsidRPr="009B4125" w:rsidRDefault="00D15480" w:rsidP="00B1558C">
      <w:pPr>
        <w:numPr>
          <w:ilvl w:val="0"/>
          <w:numId w:val="20"/>
        </w:numPr>
        <w:spacing w:after="120"/>
        <w:jc w:val="both"/>
        <w:rPr>
          <w:rFonts w:ascii="Verdana" w:hAnsi="Verdana"/>
          <w:lang w:val="de-AT"/>
        </w:rPr>
      </w:pPr>
      <w:r w:rsidRPr="00801767">
        <w:rPr>
          <w:rFonts w:ascii="Verdana" w:hAnsi="Verdana" w:cs="Arial"/>
          <w:lang w:val="de-AT"/>
        </w:rPr>
        <w:t xml:space="preserve">Falls einzelne Bestimmungen dieses Vertrags </w:t>
      </w:r>
      <w:r w:rsidR="00911CDD">
        <w:rPr>
          <w:rFonts w:ascii="Verdana" w:hAnsi="Verdana" w:cs="Arial"/>
          <w:lang w:val="de-AT"/>
        </w:rPr>
        <w:t xml:space="preserve">teilweise oder zur Gänze </w:t>
      </w:r>
      <w:r w:rsidRPr="00801767">
        <w:rPr>
          <w:rFonts w:ascii="Verdana" w:hAnsi="Verdana" w:cs="Arial"/>
          <w:lang w:val="de-AT"/>
        </w:rPr>
        <w:t>unwirksam sind oder werden sollten, bleiben die übrigen Bestimmungen gl</w:t>
      </w:r>
      <w:r w:rsidR="00BB1185" w:rsidRPr="00801767">
        <w:rPr>
          <w:rFonts w:ascii="Verdana" w:hAnsi="Verdana" w:cs="Arial"/>
          <w:lang w:val="de-AT"/>
        </w:rPr>
        <w:t>e</w:t>
      </w:r>
      <w:r w:rsidR="00991721">
        <w:rPr>
          <w:rFonts w:ascii="Verdana" w:hAnsi="Verdana" w:cs="Arial"/>
          <w:lang w:val="de-AT"/>
        </w:rPr>
        <w:t>ichwohl für die P</w:t>
      </w:r>
      <w:r w:rsidR="00BB1185" w:rsidRPr="00801767">
        <w:rPr>
          <w:rFonts w:ascii="Verdana" w:hAnsi="Verdana" w:cs="Arial"/>
          <w:lang w:val="de-AT"/>
        </w:rPr>
        <w:t>artner</w:t>
      </w:r>
      <w:r w:rsidRPr="00801767">
        <w:rPr>
          <w:rFonts w:ascii="Verdana" w:hAnsi="Verdana" w:cs="Arial"/>
          <w:lang w:val="de-AT"/>
        </w:rPr>
        <w:t xml:space="preserve"> bindend. In</w:t>
      </w:r>
      <w:r w:rsidRPr="00693FC6">
        <w:rPr>
          <w:rFonts w:ascii="Verdana" w:hAnsi="Verdana" w:cs="Arial"/>
          <w:lang w:val="de-AT"/>
        </w:rPr>
        <w:t xml:space="preserve"> diesem</w:t>
      </w:r>
      <w:r w:rsidR="00991721">
        <w:rPr>
          <w:rFonts w:ascii="Verdana" w:hAnsi="Verdana" w:cs="Arial"/>
          <w:lang w:val="de-AT"/>
        </w:rPr>
        <w:t xml:space="preserve"> Falle sind die P</w:t>
      </w:r>
      <w:r w:rsidR="00BB1185" w:rsidRPr="00693FC6">
        <w:rPr>
          <w:rFonts w:ascii="Verdana" w:hAnsi="Verdana" w:cs="Arial"/>
          <w:lang w:val="de-AT"/>
        </w:rPr>
        <w:t>artner</w:t>
      </w:r>
      <w:r w:rsidRPr="00693FC6">
        <w:rPr>
          <w:rFonts w:ascii="Verdana" w:hAnsi="Verdana" w:cs="Arial"/>
          <w:lang w:val="de-AT"/>
        </w:rPr>
        <w:t xml:space="preserve"> verpflichtet, anstelle der unwirksamen Regelung eine Vereinbarung zu treffen, die dem Sinn der unwirksamen Regelung möglichst </w:t>
      </w:r>
      <w:r w:rsidRPr="009B4125">
        <w:rPr>
          <w:rFonts w:ascii="Verdana" w:hAnsi="Verdana" w:cs="Arial"/>
          <w:lang w:val="de-AT"/>
        </w:rPr>
        <w:t>nahe kommt</w:t>
      </w:r>
      <w:r w:rsidR="00972C69" w:rsidRPr="009B4125">
        <w:rPr>
          <w:rFonts w:ascii="Verdana" w:hAnsi="Verdana" w:cs="Arial"/>
          <w:lang w:val="de-AT"/>
        </w:rPr>
        <w:t>.</w:t>
      </w:r>
    </w:p>
    <w:p w14:paraId="0E0E8CA0" w14:textId="77777777" w:rsidR="00801767" w:rsidRPr="009B4125" w:rsidRDefault="00946144" w:rsidP="00B1558C">
      <w:pPr>
        <w:numPr>
          <w:ilvl w:val="0"/>
          <w:numId w:val="20"/>
        </w:numPr>
        <w:spacing w:after="120"/>
        <w:jc w:val="both"/>
        <w:rPr>
          <w:rFonts w:ascii="Verdana" w:hAnsi="Verdana"/>
          <w:lang w:val="de-AT"/>
        </w:rPr>
      </w:pPr>
      <w:r w:rsidRPr="009B4125">
        <w:rPr>
          <w:rFonts w:ascii="Verdana" w:hAnsi="Verdana" w:cs="Arial"/>
          <w:lang w:val="de-AT"/>
        </w:rPr>
        <w:t>Dieser Vertrag ist jedenfalls</w:t>
      </w:r>
      <w:r w:rsidR="00801767" w:rsidRPr="009B4125">
        <w:rPr>
          <w:rFonts w:ascii="Verdana" w:hAnsi="Verdana" w:cs="Arial"/>
          <w:lang w:val="de-AT"/>
        </w:rPr>
        <w:t xml:space="preserve"> nur gültig, falls </w:t>
      </w:r>
      <w:r w:rsidRPr="009B4125">
        <w:rPr>
          <w:rFonts w:ascii="Verdana" w:hAnsi="Verdana" w:cs="Arial"/>
          <w:lang w:val="de-AT"/>
        </w:rPr>
        <w:t xml:space="preserve">mindestens </w:t>
      </w:r>
      <w:r w:rsidR="00801767" w:rsidRPr="009B4125">
        <w:rPr>
          <w:rFonts w:ascii="Verdana" w:hAnsi="Verdana" w:cs="Arial"/>
          <w:lang w:val="de-AT"/>
        </w:rPr>
        <w:t>je ein Partner aus beiden am Programm beteiligten Mitgliedstaaten ein aufrechtes Vertragsverhältnis hat.</w:t>
      </w:r>
    </w:p>
    <w:p w14:paraId="5F35810F" w14:textId="3245343C" w:rsidR="00D15480" w:rsidRPr="005B3564" w:rsidRDefault="00D15480" w:rsidP="00911CDD">
      <w:pPr>
        <w:numPr>
          <w:ilvl w:val="0"/>
          <w:numId w:val="20"/>
        </w:numPr>
        <w:spacing w:after="120"/>
        <w:jc w:val="both"/>
        <w:rPr>
          <w:rFonts w:ascii="Verdana" w:hAnsi="Verdana"/>
          <w:lang w:val="de-AT"/>
        </w:rPr>
      </w:pPr>
      <w:r w:rsidRPr="00FE53C3">
        <w:rPr>
          <w:rFonts w:ascii="Verdana" w:hAnsi="Verdana"/>
          <w:lang w:val="de-AT"/>
        </w:rPr>
        <w:t>Die</w:t>
      </w:r>
      <w:r w:rsidRPr="005B3564">
        <w:rPr>
          <w:rFonts w:ascii="Verdana" w:hAnsi="Verdana"/>
          <w:lang w:val="de-AT"/>
        </w:rPr>
        <w:t xml:space="preserve">ser Vertrag unterliegt </w:t>
      </w:r>
      <w:r w:rsidR="00857811" w:rsidRPr="005B3564">
        <w:rPr>
          <w:rFonts w:ascii="Verdana" w:hAnsi="Verdana"/>
          <w:lang w:val="de-AT"/>
        </w:rPr>
        <w:t>slowakischen</w:t>
      </w:r>
      <w:r w:rsidRPr="005B3564">
        <w:rPr>
          <w:rFonts w:ascii="Verdana" w:hAnsi="Verdana"/>
          <w:lang w:val="de-AT"/>
        </w:rPr>
        <w:t xml:space="preserve"> </w:t>
      </w:r>
      <w:r w:rsidR="00991721" w:rsidRPr="005B3564">
        <w:rPr>
          <w:rFonts w:ascii="Verdana" w:hAnsi="Verdana"/>
          <w:lang w:val="de-AT"/>
        </w:rPr>
        <w:t xml:space="preserve">Recht. </w:t>
      </w:r>
      <w:r w:rsidR="00911CDD" w:rsidRPr="005B3564">
        <w:rPr>
          <w:rFonts w:ascii="Verdana" w:hAnsi="Verdana"/>
          <w:lang w:val="de-AT"/>
        </w:rPr>
        <w:t>Die Vertragsparteien sind verpflichtet, alle Rechtsstreitigkeiten, die aus diesem Fördervertrag entstehen, einschließlich von Streitigkeiten um die Erfüllung von Verpflichtungen, um die Gültigkeit, Auslegung oder Beendigung dieses Fördervertrags zuerst durch gegenseitige, schlichtende Verhandlungen und Vereinbarungen zu klären. Sollten sich die Streitigkeiten zwischen den Vertragsparteien auf diese Weise nicht lösen lassen, vereinbaren die Vertragsparteien, dass alle Rechtsstreitigkeiten in Zusammenhang mit d</w:t>
      </w:r>
      <w:r w:rsidR="00DF1049" w:rsidRPr="005B3564">
        <w:rPr>
          <w:rFonts w:ascii="Verdana" w:hAnsi="Verdana"/>
          <w:lang w:val="de-AT"/>
        </w:rPr>
        <w:t>ies</w:t>
      </w:r>
      <w:r w:rsidR="00911CDD" w:rsidRPr="005B3564">
        <w:rPr>
          <w:rFonts w:ascii="Verdana" w:hAnsi="Verdana"/>
          <w:lang w:val="de-AT"/>
        </w:rPr>
        <w:t xml:space="preserve">em </w:t>
      </w:r>
      <w:r w:rsidR="00DF1049" w:rsidRPr="005B3564">
        <w:rPr>
          <w:rFonts w:ascii="Verdana" w:hAnsi="Verdana"/>
          <w:lang w:val="de-AT"/>
        </w:rPr>
        <w:t>V</w:t>
      </w:r>
      <w:r w:rsidR="00911CDD" w:rsidRPr="005B3564">
        <w:rPr>
          <w:rFonts w:ascii="Verdana" w:hAnsi="Verdana"/>
          <w:lang w:val="de-AT"/>
        </w:rPr>
        <w:t xml:space="preserve">ertrag beim örtlich und sachlich zuständigen Gericht geklärt werden. </w:t>
      </w:r>
    </w:p>
    <w:p w14:paraId="22A4F95D" w14:textId="6AAA1359" w:rsidR="00693FC6" w:rsidRPr="00FE53C3" w:rsidRDefault="005B3564" w:rsidP="00B1558C">
      <w:pPr>
        <w:numPr>
          <w:ilvl w:val="0"/>
          <w:numId w:val="20"/>
        </w:numPr>
        <w:spacing w:after="120"/>
        <w:jc w:val="both"/>
        <w:rPr>
          <w:rFonts w:ascii="Verdana" w:hAnsi="Verdana"/>
          <w:lang w:val="de-AT"/>
        </w:rPr>
      </w:pPr>
      <w:r>
        <w:rPr>
          <w:rFonts w:ascii="Verdana" w:hAnsi="Verdana"/>
          <w:lang w:val="de-AT"/>
        </w:rPr>
        <w:t>12</w:t>
      </w:r>
      <w:r w:rsidR="00342662" w:rsidRPr="005B3564">
        <w:rPr>
          <w:rFonts w:ascii="Verdana" w:hAnsi="Verdana"/>
          <w:lang w:val="de-AT"/>
        </w:rPr>
        <w:t xml:space="preserve"> </w:t>
      </w:r>
      <w:r w:rsidR="00693FC6" w:rsidRPr="005B3564">
        <w:rPr>
          <w:rFonts w:ascii="Verdana" w:hAnsi="Verdana"/>
          <w:lang w:val="de-AT"/>
        </w:rPr>
        <w:t>unterzeichnete Abschriften dieses Vertrages werden erstellt, wobei jeder Vertragspartner ein Exemplar erhält</w:t>
      </w:r>
      <w:r w:rsidR="00342662" w:rsidRPr="005B3564">
        <w:rPr>
          <w:rFonts w:ascii="Verdana" w:hAnsi="Verdana"/>
          <w:lang w:val="de-AT"/>
        </w:rPr>
        <w:t xml:space="preserve"> und der Lead </w:t>
      </w:r>
      <w:proofErr w:type="spellStart"/>
      <w:r w:rsidR="00342662" w:rsidRPr="005B3564">
        <w:rPr>
          <w:rFonts w:ascii="Verdana" w:hAnsi="Verdana"/>
          <w:lang w:val="de-AT"/>
        </w:rPr>
        <w:t>Beneficiary</w:t>
      </w:r>
      <w:proofErr w:type="spellEnd"/>
      <w:r w:rsidR="00342662" w:rsidRPr="005B3564">
        <w:rPr>
          <w:rFonts w:ascii="Verdana" w:hAnsi="Verdana"/>
          <w:lang w:val="de-AT"/>
        </w:rPr>
        <w:t xml:space="preserve"> behält</w:t>
      </w:r>
      <w:r w:rsidR="00342662" w:rsidRPr="005B3564">
        <w:rPr>
          <w:rStyle w:val="shorttext"/>
          <w:rFonts w:ascii="Arial" w:hAnsi="Arial" w:cs="Arial"/>
          <w:color w:val="222222"/>
        </w:rPr>
        <w:t xml:space="preserve"> 3 </w:t>
      </w:r>
      <w:r w:rsidR="00342662" w:rsidRPr="005B3564">
        <w:rPr>
          <w:rFonts w:ascii="Verdana" w:hAnsi="Verdana"/>
          <w:lang w:val="de-AT"/>
        </w:rPr>
        <w:t>Exemplare</w:t>
      </w:r>
      <w:r w:rsidR="00693FC6" w:rsidRPr="005B3564">
        <w:rPr>
          <w:rFonts w:ascii="Verdana" w:hAnsi="Verdana"/>
          <w:lang w:val="de-AT"/>
        </w:rPr>
        <w:t>.</w:t>
      </w:r>
      <w:r w:rsidR="00342662" w:rsidRPr="005B3564">
        <w:rPr>
          <w:rFonts w:ascii="Verdana" w:hAnsi="Verdana"/>
          <w:lang w:val="de-AT"/>
        </w:rPr>
        <w:t xml:space="preserve"> </w:t>
      </w:r>
      <w:r w:rsidR="00693FC6" w:rsidRPr="005B3564">
        <w:rPr>
          <w:rFonts w:ascii="Verdana" w:hAnsi="Verdana"/>
          <w:lang w:val="de-AT"/>
        </w:rPr>
        <w:t xml:space="preserve"> </w:t>
      </w:r>
      <w:r w:rsidR="00DF1049" w:rsidRPr="005B3564">
        <w:rPr>
          <w:rFonts w:ascii="Verdana" w:hAnsi="Verdana"/>
          <w:lang w:val="de-AT"/>
        </w:rPr>
        <w:t>Drei</w:t>
      </w:r>
      <w:r w:rsidR="00DF1049" w:rsidRPr="00FE53C3">
        <w:rPr>
          <w:rFonts w:ascii="Verdana" w:hAnsi="Verdana"/>
          <w:lang w:val="de-AT"/>
        </w:rPr>
        <w:t xml:space="preserve"> </w:t>
      </w:r>
      <w:r w:rsidR="00693FC6" w:rsidRPr="00FE53C3">
        <w:rPr>
          <w:rFonts w:ascii="Verdana" w:hAnsi="Verdana"/>
          <w:lang w:val="de-AT"/>
        </w:rPr>
        <w:t>unterschriebene Exemplar</w:t>
      </w:r>
      <w:r w:rsidR="00DF1049" w:rsidRPr="00FE53C3">
        <w:rPr>
          <w:rFonts w:ascii="Verdana" w:hAnsi="Verdana"/>
          <w:lang w:val="de-AT"/>
        </w:rPr>
        <w:t>e</w:t>
      </w:r>
      <w:r w:rsidR="00693FC6" w:rsidRPr="00FE53C3">
        <w:rPr>
          <w:rFonts w:ascii="Verdana" w:hAnsi="Verdana"/>
          <w:lang w:val="de-AT"/>
        </w:rPr>
        <w:t xml:space="preserve"> dieses Partnerschaftsvert</w:t>
      </w:r>
      <w:r w:rsidR="00991721" w:rsidRPr="00FE53C3">
        <w:rPr>
          <w:rFonts w:ascii="Verdana" w:hAnsi="Verdana"/>
          <w:lang w:val="de-AT"/>
        </w:rPr>
        <w:t xml:space="preserve">rages </w:t>
      </w:r>
      <w:r w:rsidR="00DF1049" w:rsidRPr="00FE53C3">
        <w:rPr>
          <w:rFonts w:ascii="Verdana" w:hAnsi="Verdana"/>
          <w:lang w:val="de-AT"/>
        </w:rPr>
        <w:t xml:space="preserve">sind </w:t>
      </w:r>
      <w:r w:rsidR="00991721" w:rsidRPr="00FE53C3">
        <w:rPr>
          <w:rFonts w:ascii="Verdana" w:hAnsi="Verdana"/>
          <w:lang w:val="de-AT"/>
        </w:rPr>
        <w:t>der VB</w:t>
      </w:r>
      <w:r w:rsidR="00693FC6" w:rsidRPr="00FE53C3">
        <w:rPr>
          <w:rFonts w:ascii="Verdana" w:hAnsi="Verdana"/>
          <w:lang w:val="de-AT"/>
        </w:rPr>
        <w:t xml:space="preserve"> al</w:t>
      </w:r>
      <w:r w:rsidR="00991721" w:rsidRPr="00FE53C3">
        <w:rPr>
          <w:rFonts w:ascii="Verdana" w:hAnsi="Verdana"/>
          <w:lang w:val="de-AT"/>
        </w:rPr>
        <w:t>s Beilage zum Projektantrag</w:t>
      </w:r>
      <w:r w:rsidR="00693FC6" w:rsidRPr="00FE53C3">
        <w:rPr>
          <w:rFonts w:ascii="Verdana" w:hAnsi="Verdana"/>
          <w:lang w:val="de-AT"/>
        </w:rPr>
        <w:t xml:space="preserve"> vorzulegen.</w:t>
      </w:r>
    </w:p>
    <w:p w14:paraId="2FAB847E" w14:textId="7A303368" w:rsidR="00D15480" w:rsidRPr="002E3248" w:rsidRDefault="00991721" w:rsidP="005D5AFD">
      <w:pPr>
        <w:spacing w:after="120"/>
        <w:ind w:left="360"/>
        <w:jc w:val="both"/>
        <w:rPr>
          <w:rFonts w:ascii="Verdana" w:hAnsi="Verdana"/>
          <w:lang w:val="de-AT"/>
        </w:rPr>
      </w:pPr>
      <w:r w:rsidRPr="007A0D5E">
        <w:rPr>
          <w:rFonts w:ascii="Verdana" w:hAnsi="Verdana"/>
          <w:strike/>
          <w:color w:val="C00000"/>
          <w:lang w:val="de-AT"/>
        </w:rPr>
        <w:t xml:space="preserve"> </w:t>
      </w:r>
      <w:r w:rsidR="008D65DA" w:rsidRPr="002E3248">
        <w:rPr>
          <w:rFonts w:ascii="Verdana" w:hAnsi="Verdana"/>
          <w:lang w:val="de-AT"/>
        </w:rPr>
        <w:br w:type="page"/>
      </w:r>
      <w:r w:rsidR="00D15480" w:rsidRPr="002E3248">
        <w:rPr>
          <w:rFonts w:ascii="Verdana" w:hAnsi="Verdana"/>
          <w:lang w:val="de-AT"/>
        </w:rPr>
        <w:t xml:space="preserve">Erstellt am </w:t>
      </w:r>
      <w:r w:rsidR="00D15480" w:rsidRPr="00286E6B">
        <w:rPr>
          <w:rFonts w:ascii="Verdana" w:hAnsi="Verdana"/>
          <w:lang w:val="de-AT"/>
        </w:rPr>
        <w:t>..........</w:t>
      </w:r>
      <w:r w:rsidR="00D15480" w:rsidRPr="002E3248">
        <w:rPr>
          <w:rFonts w:ascii="Verdana" w:hAnsi="Verdana"/>
          <w:lang w:val="de-AT"/>
        </w:rPr>
        <w:t xml:space="preserve"> [</w:t>
      </w:r>
      <w:r w:rsidR="00D15480" w:rsidRPr="002E3248">
        <w:rPr>
          <w:rFonts w:ascii="Verdana" w:hAnsi="Verdana"/>
          <w:i/>
          <w:lang w:val="de-AT"/>
        </w:rPr>
        <w:t>Datum</w:t>
      </w:r>
      <w:r w:rsidR="00D15480" w:rsidRPr="002E3248">
        <w:rPr>
          <w:rFonts w:ascii="Verdana" w:hAnsi="Verdana"/>
          <w:lang w:val="de-AT"/>
        </w:rPr>
        <w:t xml:space="preserve">] </w:t>
      </w:r>
      <w:r w:rsidR="00D15480" w:rsidRPr="00286E6B">
        <w:rPr>
          <w:rFonts w:ascii="Verdana" w:hAnsi="Verdana"/>
          <w:lang w:val="de-AT"/>
        </w:rPr>
        <w:t>in ......... [</w:t>
      </w:r>
      <w:r w:rsidR="00D15480" w:rsidRPr="002E3248">
        <w:rPr>
          <w:rFonts w:ascii="Verdana" w:hAnsi="Verdana"/>
          <w:i/>
          <w:iCs/>
          <w:lang w:val="de-AT"/>
        </w:rPr>
        <w:t>Ort</w:t>
      </w:r>
      <w:r w:rsidR="00D15480" w:rsidRPr="002E3248">
        <w:rPr>
          <w:rFonts w:ascii="Verdana" w:hAnsi="Verdana"/>
          <w:lang w:val="de-AT"/>
        </w:rPr>
        <w:t>]</w:t>
      </w:r>
    </w:p>
    <w:p w14:paraId="6206B35B" w14:textId="77777777" w:rsidR="00D15480" w:rsidRPr="001C62C7" w:rsidRDefault="00D15480">
      <w:pPr>
        <w:jc w:val="both"/>
        <w:rPr>
          <w:rFonts w:ascii="Arial" w:hAnsi="Arial"/>
          <w:sz w:val="22"/>
          <w:lang w:val="de-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7"/>
        <w:gridCol w:w="2548"/>
        <w:gridCol w:w="1265"/>
        <w:gridCol w:w="2472"/>
      </w:tblGrid>
      <w:tr w:rsidR="009C1F7F" w:rsidRPr="00EA4E86" w14:paraId="6432E6AC" w14:textId="77777777" w:rsidTr="00770A68">
        <w:tc>
          <w:tcPr>
            <w:tcW w:w="1962" w:type="dxa"/>
          </w:tcPr>
          <w:p w14:paraId="361BA53E" w14:textId="77777777" w:rsidR="00D15480" w:rsidRPr="00EA4E86" w:rsidRDefault="00D15480">
            <w:pPr>
              <w:spacing w:after="240"/>
              <w:jc w:val="both"/>
              <w:rPr>
                <w:rFonts w:ascii="Verdana" w:hAnsi="Verdana"/>
                <w:b/>
                <w:sz w:val="22"/>
                <w:highlight w:val="yellow"/>
                <w:lang w:val="de-AT"/>
              </w:rPr>
            </w:pPr>
          </w:p>
        </w:tc>
        <w:tc>
          <w:tcPr>
            <w:tcW w:w="3009" w:type="dxa"/>
          </w:tcPr>
          <w:p w14:paraId="5D9F06AD" w14:textId="77777777" w:rsidR="00D15480" w:rsidRPr="00FE53C3" w:rsidRDefault="00D15480">
            <w:pPr>
              <w:pStyle w:val="Textpoznmkypodiarou"/>
              <w:spacing w:after="240"/>
              <w:rPr>
                <w:rFonts w:ascii="Verdana" w:hAnsi="Verdana"/>
                <w:b/>
                <w:lang w:val="de-AT"/>
              </w:rPr>
            </w:pPr>
            <w:r w:rsidRPr="00FE53C3">
              <w:rPr>
                <w:rFonts w:ascii="Verdana" w:hAnsi="Verdana"/>
                <w:b/>
                <w:lang w:val="de-AT"/>
              </w:rPr>
              <w:t>Name des zeichnungs-berechtigten Vertreters</w:t>
            </w:r>
          </w:p>
        </w:tc>
        <w:tc>
          <w:tcPr>
            <w:tcW w:w="1383" w:type="dxa"/>
          </w:tcPr>
          <w:p w14:paraId="38CFFBCE" w14:textId="77777777" w:rsidR="00D15480" w:rsidRPr="00FE53C3" w:rsidRDefault="00D15480">
            <w:pPr>
              <w:spacing w:after="240"/>
              <w:jc w:val="both"/>
              <w:rPr>
                <w:rFonts w:ascii="Verdana" w:hAnsi="Verdana"/>
                <w:b/>
                <w:lang w:val="de-AT"/>
              </w:rPr>
            </w:pPr>
            <w:r w:rsidRPr="00FE53C3">
              <w:rPr>
                <w:rFonts w:ascii="Verdana" w:hAnsi="Verdana"/>
                <w:b/>
                <w:lang w:val="de-AT"/>
              </w:rPr>
              <w:t>Datum, Ort</w:t>
            </w:r>
          </w:p>
        </w:tc>
        <w:tc>
          <w:tcPr>
            <w:tcW w:w="2934" w:type="dxa"/>
          </w:tcPr>
          <w:p w14:paraId="1DFBE953" w14:textId="77777777" w:rsidR="00D15480" w:rsidRPr="00FE53C3" w:rsidRDefault="00941F39">
            <w:pPr>
              <w:spacing w:after="240"/>
              <w:jc w:val="both"/>
              <w:rPr>
                <w:rFonts w:ascii="Verdana" w:hAnsi="Verdana"/>
                <w:b/>
                <w:lang w:val="de-AT"/>
              </w:rPr>
            </w:pPr>
            <w:r w:rsidRPr="00FE53C3">
              <w:rPr>
                <w:rFonts w:ascii="Verdana" w:hAnsi="Verdana"/>
                <w:b/>
                <w:lang w:val="de-AT"/>
              </w:rPr>
              <w:t xml:space="preserve">Stempel, </w:t>
            </w:r>
            <w:r w:rsidR="00D15480" w:rsidRPr="00FE53C3">
              <w:rPr>
                <w:rFonts w:ascii="Verdana" w:hAnsi="Verdana"/>
                <w:b/>
                <w:lang w:val="de-AT"/>
              </w:rPr>
              <w:t>Unterschrift</w:t>
            </w:r>
          </w:p>
        </w:tc>
      </w:tr>
      <w:tr w:rsidR="009C1F7F" w:rsidRPr="00EA4E86" w14:paraId="0AF16DE9" w14:textId="77777777" w:rsidTr="00770A68">
        <w:tc>
          <w:tcPr>
            <w:tcW w:w="1962" w:type="dxa"/>
          </w:tcPr>
          <w:p w14:paraId="113DCE71" w14:textId="113401AB" w:rsidR="008D65DA" w:rsidRPr="00E96F42" w:rsidRDefault="009C1F7F">
            <w:pPr>
              <w:rPr>
                <w:rFonts w:ascii="Verdana" w:hAnsi="Verdana"/>
                <w:i/>
                <w:lang w:val="de-AT"/>
              </w:rPr>
            </w:pPr>
            <w:r w:rsidRPr="00E96F42">
              <w:rPr>
                <w:rFonts w:ascii="Verdana" w:hAnsi="Verdana"/>
                <w:lang w:val="de-AT"/>
              </w:rPr>
              <w:t xml:space="preserve">Für den Lead </w:t>
            </w:r>
            <w:proofErr w:type="spellStart"/>
            <w:r w:rsidRPr="00E96F42">
              <w:rPr>
                <w:rFonts w:ascii="Verdana" w:hAnsi="Verdana"/>
                <w:lang w:val="de-AT"/>
              </w:rPr>
              <w:t>Beneficiary</w:t>
            </w:r>
            <w:proofErr w:type="spellEnd"/>
            <w:r w:rsidR="00D15480" w:rsidRPr="00E96F42">
              <w:rPr>
                <w:rFonts w:ascii="Verdana" w:hAnsi="Verdana"/>
                <w:lang w:val="de-AT"/>
              </w:rPr>
              <w:t xml:space="preserve"> (</w:t>
            </w:r>
            <w:r w:rsidR="00342662" w:rsidRPr="00E96F42">
              <w:rPr>
                <w:rFonts w:ascii="Verdana" w:hAnsi="Verdana"/>
                <w:lang w:val="de-AT"/>
              </w:rPr>
              <w:t>so wie auch Slowakische Grenzüberschreitende Hauptpartner) - Selbstverwaltung Kreis Bratislava</w:t>
            </w:r>
          </w:p>
        </w:tc>
        <w:tc>
          <w:tcPr>
            <w:tcW w:w="3009" w:type="dxa"/>
          </w:tcPr>
          <w:p w14:paraId="0B25900F" w14:textId="32E4AD60" w:rsidR="00D15480" w:rsidRPr="00E96F42" w:rsidRDefault="00342662">
            <w:pPr>
              <w:jc w:val="both"/>
              <w:rPr>
                <w:rFonts w:ascii="Arial" w:hAnsi="Arial"/>
                <w:lang w:val="de-AT"/>
              </w:rPr>
            </w:pPr>
            <w:r w:rsidRPr="00E96F42">
              <w:rPr>
                <w:rFonts w:ascii="Arial" w:hAnsi="Arial"/>
                <w:lang w:val="de-AT"/>
              </w:rPr>
              <w:t>Ing. Pavol Frešo</w:t>
            </w:r>
          </w:p>
        </w:tc>
        <w:tc>
          <w:tcPr>
            <w:tcW w:w="1383" w:type="dxa"/>
          </w:tcPr>
          <w:p w14:paraId="3B143C1B" w14:textId="77777777" w:rsidR="00D15480" w:rsidRPr="00EA4E86" w:rsidRDefault="00D15480">
            <w:pPr>
              <w:jc w:val="both"/>
              <w:rPr>
                <w:rFonts w:ascii="Arial" w:hAnsi="Arial"/>
                <w:highlight w:val="yellow"/>
                <w:lang w:val="de-AT"/>
              </w:rPr>
            </w:pPr>
          </w:p>
        </w:tc>
        <w:tc>
          <w:tcPr>
            <w:tcW w:w="2934" w:type="dxa"/>
            <w:tcBorders>
              <w:bottom w:val="single" w:sz="4" w:space="0" w:color="auto"/>
            </w:tcBorders>
          </w:tcPr>
          <w:p w14:paraId="1252BB8B" w14:textId="77777777" w:rsidR="00D15480" w:rsidRPr="00EA4E86" w:rsidRDefault="00D15480">
            <w:pPr>
              <w:jc w:val="both"/>
              <w:rPr>
                <w:rFonts w:ascii="Arial" w:hAnsi="Arial"/>
                <w:highlight w:val="yellow"/>
                <w:lang w:val="de-AT"/>
              </w:rPr>
            </w:pPr>
          </w:p>
        </w:tc>
      </w:tr>
      <w:tr w:rsidR="009C1F7F" w:rsidRPr="00EA4E86" w14:paraId="571F5E1B" w14:textId="77777777" w:rsidTr="00770A68">
        <w:tc>
          <w:tcPr>
            <w:tcW w:w="1962" w:type="dxa"/>
          </w:tcPr>
          <w:p w14:paraId="4891E124" w14:textId="4A05A772" w:rsidR="00E96F42" w:rsidRPr="00E96F42" w:rsidRDefault="00864979">
            <w:pPr>
              <w:rPr>
                <w:rFonts w:ascii="Verdana" w:hAnsi="Verdana"/>
                <w:lang w:val="de-AT"/>
              </w:rPr>
            </w:pPr>
            <w:r w:rsidRPr="00E96F42">
              <w:rPr>
                <w:rFonts w:ascii="Verdana" w:hAnsi="Verdana"/>
                <w:lang w:val="de-AT"/>
              </w:rPr>
              <w:t xml:space="preserve">Für den </w:t>
            </w:r>
            <w:r w:rsidR="00D15480" w:rsidRPr="00E96F42">
              <w:rPr>
                <w:rFonts w:ascii="Verdana" w:hAnsi="Verdana"/>
                <w:lang w:val="de-AT"/>
              </w:rPr>
              <w:t>Proje</w:t>
            </w:r>
            <w:r w:rsidR="00404673">
              <w:rPr>
                <w:rFonts w:ascii="Verdana" w:hAnsi="Verdana"/>
                <w:lang w:val="de-AT"/>
              </w:rPr>
              <w:t>kt</w:t>
            </w:r>
            <w:r w:rsidR="00770A68" w:rsidRPr="00E96F42">
              <w:rPr>
                <w:rFonts w:ascii="Verdana" w:hAnsi="Verdana"/>
                <w:lang w:val="de-AT"/>
              </w:rPr>
              <w:t>partner 1</w:t>
            </w:r>
            <w:r w:rsidR="00342662" w:rsidRPr="00E96F42">
              <w:rPr>
                <w:rFonts w:ascii="Verdana" w:hAnsi="Verdana"/>
                <w:lang w:val="de-AT"/>
              </w:rPr>
              <w:t xml:space="preserve"> </w:t>
            </w:r>
            <w:r w:rsidR="00E96F42" w:rsidRPr="00E96F42">
              <w:rPr>
                <w:rFonts w:ascii="Verdana" w:hAnsi="Verdana"/>
                <w:lang w:val="de-AT"/>
              </w:rPr>
              <w:t>–</w:t>
            </w:r>
            <w:r w:rsidR="00E96F42">
              <w:rPr>
                <w:rFonts w:ascii="Verdana" w:hAnsi="Verdana"/>
                <w:lang w:val="de-AT"/>
              </w:rPr>
              <w:t xml:space="preserve"> </w:t>
            </w:r>
            <w:proofErr w:type="spellStart"/>
            <w:r w:rsidR="00342662" w:rsidRPr="00E96F42">
              <w:rPr>
                <w:rFonts w:ascii="Verdana" w:hAnsi="Verdana"/>
                <w:lang w:val="de-AT"/>
              </w:rPr>
              <w:t>Kleinkarpathisches</w:t>
            </w:r>
            <w:proofErr w:type="spellEnd"/>
            <w:r w:rsidR="00342662" w:rsidRPr="00E96F42">
              <w:rPr>
                <w:rFonts w:ascii="Verdana" w:hAnsi="Verdana"/>
                <w:lang w:val="de-AT"/>
              </w:rPr>
              <w:t xml:space="preserve"> Volksbildungszentrum</w:t>
            </w:r>
            <w:r w:rsidR="00E96F42" w:rsidRPr="00E96F42">
              <w:rPr>
                <w:rFonts w:ascii="Verdana" w:hAnsi="Verdana"/>
                <w:lang w:val="de-AT"/>
              </w:rPr>
              <w:t xml:space="preserve"> in Modra</w:t>
            </w:r>
          </w:p>
          <w:p w14:paraId="0BF11190" w14:textId="77777777" w:rsidR="008D65DA" w:rsidRPr="00E96F42" w:rsidRDefault="008D65DA">
            <w:pPr>
              <w:rPr>
                <w:rFonts w:ascii="Verdana" w:hAnsi="Verdana"/>
                <w:lang w:val="de-AT"/>
              </w:rPr>
            </w:pPr>
          </w:p>
        </w:tc>
        <w:tc>
          <w:tcPr>
            <w:tcW w:w="3009" w:type="dxa"/>
          </w:tcPr>
          <w:p w14:paraId="3A3B7E9B" w14:textId="40F54DDE" w:rsidR="00D15480" w:rsidRPr="00E96F42" w:rsidRDefault="00286E6B">
            <w:pPr>
              <w:jc w:val="both"/>
              <w:rPr>
                <w:rFonts w:ascii="Verdana" w:hAnsi="Verdana"/>
                <w:lang w:val="de-AT"/>
              </w:rPr>
            </w:pPr>
            <w:r w:rsidRPr="00E96F42">
              <w:rPr>
                <w:rFonts w:ascii="Verdana" w:hAnsi="Verdana"/>
                <w:lang w:val="de-AT"/>
              </w:rPr>
              <w:t>PhDr. Anna Píchová</w:t>
            </w:r>
          </w:p>
        </w:tc>
        <w:tc>
          <w:tcPr>
            <w:tcW w:w="1383" w:type="dxa"/>
          </w:tcPr>
          <w:p w14:paraId="1774CA1E" w14:textId="77777777" w:rsidR="00D15480" w:rsidRPr="00EA4E86" w:rsidRDefault="00D15480">
            <w:pPr>
              <w:jc w:val="both"/>
              <w:rPr>
                <w:rFonts w:ascii="Verdana" w:hAnsi="Verdana"/>
                <w:highlight w:val="yellow"/>
                <w:lang w:val="de-AT"/>
              </w:rPr>
            </w:pPr>
          </w:p>
        </w:tc>
        <w:tc>
          <w:tcPr>
            <w:tcW w:w="2934" w:type="dxa"/>
          </w:tcPr>
          <w:p w14:paraId="767A9126" w14:textId="77777777" w:rsidR="00D15480" w:rsidRPr="00EA4E86" w:rsidRDefault="00D15480">
            <w:pPr>
              <w:jc w:val="both"/>
              <w:rPr>
                <w:rFonts w:ascii="Verdana" w:hAnsi="Verdana"/>
                <w:highlight w:val="yellow"/>
                <w:lang w:val="de-AT"/>
              </w:rPr>
            </w:pPr>
          </w:p>
        </w:tc>
      </w:tr>
      <w:tr w:rsidR="009C1F7F" w:rsidRPr="00EA4E86" w14:paraId="228C307F" w14:textId="77777777" w:rsidTr="00770A68">
        <w:tc>
          <w:tcPr>
            <w:tcW w:w="1962" w:type="dxa"/>
          </w:tcPr>
          <w:p w14:paraId="696A2306" w14:textId="0D58D07B" w:rsidR="00D15480" w:rsidRPr="00E96F42" w:rsidRDefault="000F3C1A">
            <w:pPr>
              <w:rPr>
                <w:rFonts w:ascii="Verdana" w:hAnsi="Verdana"/>
                <w:lang w:val="de-AT"/>
              </w:rPr>
            </w:pPr>
            <w:r>
              <w:rPr>
                <w:rFonts w:ascii="Verdana" w:hAnsi="Verdana"/>
                <w:lang w:val="de-AT"/>
              </w:rPr>
              <w:t xml:space="preserve">Für den </w:t>
            </w:r>
            <w:r w:rsidR="00404673">
              <w:rPr>
                <w:rFonts w:ascii="Verdana" w:hAnsi="Verdana"/>
                <w:lang w:val="de-AT"/>
              </w:rPr>
              <w:t>Projekt</w:t>
            </w:r>
            <w:r w:rsidR="00770A68" w:rsidRPr="00E96F42">
              <w:rPr>
                <w:rFonts w:ascii="Verdana" w:hAnsi="Verdana"/>
                <w:lang w:val="de-AT"/>
              </w:rPr>
              <w:t>partner 2</w:t>
            </w:r>
            <w:r w:rsidR="00342662" w:rsidRPr="00E96F42">
              <w:rPr>
                <w:rFonts w:ascii="Verdana" w:hAnsi="Verdana"/>
                <w:lang w:val="de-AT"/>
              </w:rPr>
              <w:t xml:space="preserve"> - Museumsmanagement </w:t>
            </w:r>
            <w:r w:rsidR="00E96F42" w:rsidRPr="00E96F42">
              <w:rPr>
                <w:rFonts w:ascii="Verdana" w:hAnsi="Verdana"/>
                <w:lang w:val="sk-SK"/>
              </w:rPr>
              <w:t xml:space="preserve">Niederösterreich </w:t>
            </w:r>
            <w:proofErr w:type="spellStart"/>
            <w:r w:rsidR="00E96F42" w:rsidRPr="00E96F42">
              <w:rPr>
                <w:rFonts w:ascii="Verdana" w:hAnsi="Verdana"/>
                <w:lang w:val="sk-SK"/>
              </w:rPr>
              <w:t>GmbH</w:t>
            </w:r>
            <w:proofErr w:type="spellEnd"/>
          </w:p>
          <w:p w14:paraId="27CE88A1" w14:textId="77777777" w:rsidR="00D15480" w:rsidRPr="00E96F42" w:rsidRDefault="00D15480">
            <w:pPr>
              <w:rPr>
                <w:rFonts w:ascii="Verdana" w:hAnsi="Verdana"/>
                <w:lang w:val="de-AT"/>
              </w:rPr>
            </w:pPr>
          </w:p>
        </w:tc>
        <w:tc>
          <w:tcPr>
            <w:tcW w:w="3009" w:type="dxa"/>
          </w:tcPr>
          <w:p w14:paraId="0B438383" w14:textId="77777777" w:rsidR="00D15480" w:rsidRPr="00E96F42" w:rsidRDefault="00286E6B">
            <w:pPr>
              <w:jc w:val="both"/>
              <w:rPr>
                <w:rFonts w:ascii="Verdana" w:hAnsi="Verdana"/>
                <w:lang w:val="de-AT"/>
              </w:rPr>
            </w:pPr>
            <w:r w:rsidRPr="00E96F42">
              <w:rPr>
                <w:rFonts w:ascii="Verdana" w:hAnsi="Verdana"/>
                <w:lang w:val="de-AT"/>
              </w:rPr>
              <w:t xml:space="preserve">Mag. Ulrike </w:t>
            </w:r>
            <w:proofErr w:type="spellStart"/>
            <w:r w:rsidRPr="00E96F42">
              <w:rPr>
                <w:rFonts w:ascii="Verdana" w:hAnsi="Verdana"/>
                <w:lang w:val="de-AT"/>
              </w:rPr>
              <w:t>Vitovec</w:t>
            </w:r>
            <w:proofErr w:type="spellEnd"/>
          </w:p>
          <w:p w14:paraId="395C4E19" w14:textId="342952BE" w:rsidR="00286E6B" w:rsidRPr="00E96F42" w:rsidRDefault="00286E6B">
            <w:pPr>
              <w:jc w:val="both"/>
              <w:rPr>
                <w:rFonts w:ascii="Verdana" w:hAnsi="Verdana"/>
                <w:lang w:val="de-AT"/>
              </w:rPr>
            </w:pPr>
            <w:r w:rsidRPr="00E96F42">
              <w:rPr>
                <w:rFonts w:ascii="Verdana" w:hAnsi="Verdana"/>
                <w:lang w:val="de-AT"/>
              </w:rPr>
              <w:t xml:space="preserve">Dr. Harald </w:t>
            </w:r>
            <w:proofErr w:type="spellStart"/>
            <w:r w:rsidRPr="00E96F42">
              <w:rPr>
                <w:rFonts w:ascii="Verdana" w:hAnsi="Verdana"/>
                <w:lang w:val="de-AT"/>
              </w:rPr>
              <w:t>Froschauer</w:t>
            </w:r>
            <w:proofErr w:type="spellEnd"/>
          </w:p>
        </w:tc>
        <w:tc>
          <w:tcPr>
            <w:tcW w:w="1383" w:type="dxa"/>
          </w:tcPr>
          <w:p w14:paraId="252CE51B" w14:textId="77777777" w:rsidR="00D15480" w:rsidRPr="00EA4E86" w:rsidRDefault="00D15480">
            <w:pPr>
              <w:jc w:val="both"/>
              <w:rPr>
                <w:rFonts w:ascii="Verdana" w:hAnsi="Verdana"/>
                <w:highlight w:val="yellow"/>
                <w:lang w:val="de-AT"/>
              </w:rPr>
            </w:pPr>
          </w:p>
        </w:tc>
        <w:tc>
          <w:tcPr>
            <w:tcW w:w="2934" w:type="dxa"/>
          </w:tcPr>
          <w:p w14:paraId="465E1659" w14:textId="77777777" w:rsidR="00D15480" w:rsidRPr="00EA4E86" w:rsidRDefault="00D15480">
            <w:pPr>
              <w:jc w:val="both"/>
              <w:rPr>
                <w:rFonts w:ascii="Verdana" w:hAnsi="Verdana"/>
                <w:highlight w:val="yellow"/>
                <w:lang w:val="de-AT"/>
              </w:rPr>
            </w:pPr>
          </w:p>
        </w:tc>
      </w:tr>
      <w:tr w:rsidR="009C1F7F" w:rsidRPr="00EA4E86" w14:paraId="65668F54" w14:textId="77777777" w:rsidTr="00770A68">
        <w:tc>
          <w:tcPr>
            <w:tcW w:w="1962" w:type="dxa"/>
          </w:tcPr>
          <w:p w14:paraId="772D3BA5" w14:textId="252AE728" w:rsidR="00D15480" w:rsidRPr="00E96F42" w:rsidRDefault="000F3C1A">
            <w:pPr>
              <w:rPr>
                <w:rFonts w:ascii="Verdana" w:hAnsi="Verdana"/>
                <w:lang w:val="de-AT"/>
              </w:rPr>
            </w:pPr>
            <w:r>
              <w:rPr>
                <w:rFonts w:ascii="Verdana" w:hAnsi="Verdana"/>
                <w:lang w:val="de-AT"/>
              </w:rPr>
              <w:t xml:space="preserve">Für den </w:t>
            </w:r>
            <w:r w:rsidR="00770A68" w:rsidRPr="00E96F42">
              <w:rPr>
                <w:rFonts w:ascii="Verdana" w:hAnsi="Verdana"/>
                <w:lang w:val="de-AT"/>
              </w:rPr>
              <w:t>Projektpartner 3</w:t>
            </w:r>
            <w:r w:rsidR="00342662" w:rsidRPr="00E96F42">
              <w:rPr>
                <w:rFonts w:ascii="Verdana" w:hAnsi="Verdana"/>
                <w:lang w:val="de-AT"/>
              </w:rPr>
              <w:t xml:space="preserve"> - Kulturvernetzung NÖ</w:t>
            </w:r>
          </w:p>
          <w:p w14:paraId="1D561C09" w14:textId="77777777" w:rsidR="00D15480" w:rsidRPr="00E96F42" w:rsidRDefault="00D15480">
            <w:pPr>
              <w:rPr>
                <w:rFonts w:ascii="Verdana" w:hAnsi="Verdana"/>
                <w:lang w:val="de-AT"/>
              </w:rPr>
            </w:pPr>
          </w:p>
        </w:tc>
        <w:tc>
          <w:tcPr>
            <w:tcW w:w="3009" w:type="dxa"/>
          </w:tcPr>
          <w:p w14:paraId="5C9CF672" w14:textId="77777777" w:rsidR="005B3564" w:rsidRPr="00E96F42" w:rsidRDefault="005B3564" w:rsidP="005B3564">
            <w:pPr>
              <w:spacing w:after="120"/>
              <w:rPr>
                <w:rFonts w:ascii="Verdana" w:hAnsi="Verdana"/>
                <w:lang w:val="sk-SK"/>
              </w:rPr>
            </w:pPr>
            <w:proofErr w:type="spellStart"/>
            <w:r w:rsidRPr="00E96F42">
              <w:rPr>
                <w:rFonts w:ascii="Verdana" w:hAnsi="Verdana"/>
                <w:lang w:val="sk-SK"/>
              </w:rPr>
              <w:t>Josef</w:t>
            </w:r>
            <w:proofErr w:type="spellEnd"/>
            <w:r w:rsidRPr="00E96F42">
              <w:rPr>
                <w:rFonts w:ascii="Verdana" w:hAnsi="Verdana"/>
                <w:lang w:val="sk-SK"/>
              </w:rPr>
              <w:t xml:space="preserve"> </w:t>
            </w:r>
            <w:proofErr w:type="spellStart"/>
            <w:r w:rsidRPr="00E96F42">
              <w:rPr>
                <w:rFonts w:ascii="Verdana" w:hAnsi="Verdana"/>
                <w:lang w:val="sk-SK"/>
              </w:rPr>
              <w:t>Schick</w:t>
            </w:r>
            <w:proofErr w:type="spellEnd"/>
          </w:p>
          <w:p w14:paraId="0B7E38C0" w14:textId="0CA750B4" w:rsidR="00D15480" w:rsidRPr="00E96F42" w:rsidRDefault="005B3564" w:rsidP="005B3564">
            <w:pPr>
              <w:jc w:val="both"/>
              <w:rPr>
                <w:rFonts w:ascii="Verdana" w:hAnsi="Verdana"/>
                <w:lang w:val="de-AT"/>
              </w:rPr>
            </w:pPr>
            <w:proofErr w:type="spellStart"/>
            <w:r w:rsidRPr="00E96F42">
              <w:rPr>
                <w:rFonts w:ascii="Verdana" w:hAnsi="Verdana"/>
                <w:lang w:val="sk-SK"/>
              </w:rPr>
              <w:t>Mag</w:t>
            </w:r>
            <w:proofErr w:type="spellEnd"/>
            <w:r w:rsidRPr="00E96F42">
              <w:rPr>
                <w:rFonts w:ascii="Verdana" w:hAnsi="Verdana"/>
                <w:lang w:val="sk-SK"/>
              </w:rPr>
              <w:t xml:space="preserve">. Andreas </w:t>
            </w:r>
            <w:proofErr w:type="spellStart"/>
            <w:r w:rsidRPr="00E96F42">
              <w:rPr>
                <w:rFonts w:ascii="Verdana" w:hAnsi="Verdana"/>
                <w:lang w:val="sk-SK"/>
              </w:rPr>
              <w:t>Schuhmann</w:t>
            </w:r>
            <w:proofErr w:type="spellEnd"/>
          </w:p>
        </w:tc>
        <w:tc>
          <w:tcPr>
            <w:tcW w:w="1383" w:type="dxa"/>
          </w:tcPr>
          <w:p w14:paraId="0453C910" w14:textId="77777777" w:rsidR="00D15480" w:rsidRPr="00EA4E86" w:rsidRDefault="00D15480">
            <w:pPr>
              <w:jc w:val="both"/>
              <w:rPr>
                <w:rFonts w:ascii="Verdana" w:hAnsi="Verdana"/>
                <w:highlight w:val="yellow"/>
                <w:lang w:val="de-AT"/>
              </w:rPr>
            </w:pPr>
          </w:p>
        </w:tc>
        <w:tc>
          <w:tcPr>
            <w:tcW w:w="2934" w:type="dxa"/>
          </w:tcPr>
          <w:p w14:paraId="1D551DD7" w14:textId="77777777" w:rsidR="00D15480" w:rsidRPr="00EA4E86" w:rsidRDefault="00D15480">
            <w:pPr>
              <w:jc w:val="both"/>
              <w:rPr>
                <w:rFonts w:ascii="Verdana" w:hAnsi="Verdana"/>
                <w:highlight w:val="yellow"/>
                <w:lang w:val="de-AT"/>
              </w:rPr>
            </w:pPr>
          </w:p>
        </w:tc>
      </w:tr>
      <w:tr w:rsidR="00342662" w:rsidRPr="00EA4E86" w14:paraId="7CB0DA55" w14:textId="77777777" w:rsidTr="00770A68">
        <w:tc>
          <w:tcPr>
            <w:tcW w:w="1962" w:type="dxa"/>
          </w:tcPr>
          <w:p w14:paraId="392937DF" w14:textId="38EEE493" w:rsidR="00342662" w:rsidRPr="00E96F42" w:rsidRDefault="000F3C1A" w:rsidP="00342662">
            <w:pPr>
              <w:rPr>
                <w:rFonts w:ascii="Verdana" w:hAnsi="Verdana"/>
                <w:lang w:val="de-AT"/>
              </w:rPr>
            </w:pPr>
            <w:r>
              <w:rPr>
                <w:rFonts w:ascii="Verdana" w:hAnsi="Verdana"/>
                <w:lang w:val="de-AT"/>
              </w:rPr>
              <w:t>Für den</w:t>
            </w:r>
            <w:r w:rsidR="00404673">
              <w:rPr>
                <w:rFonts w:ascii="Verdana" w:hAnsi="Verdana"/>
                <w:lang w:val="de-AT"/>
              </w:rPr>
              <w:t xml:space="preserve"> Projekt</w:t>
            </w:r>
            <w:r w:rsidR="00342662" w:rsidRPr="00E96F42">
              <w:rPr>
                <w:rFonts w:ascii="Verdana" w:hAnsi="Verdana"/>
                <w:lang w:val="de-AT"/>
              </w:rPr>
              <w:t xml:space="preserve">partner 4 – </w:t>
            </w:r>
            <w:r w:rsidR="005B3564" w:rsidRPr="00E96F42">
              <w:rPr>
                <w:rFonts w:ascii="Verdana" w:hAnsi="Verdana"/>
                <w:lang w:val="de-AT"/>
              </w:rPr>
              <w:t>Marktg</w:t>
            </w:r>
            <w:r w:rsidR="00342662" w:rsidRPr="00E96F42">
              <w:rPr>
                <w:rFonts w:ascii="Verdana" w:hAnsi="Verdana"/>
                <w:lang w:val="de-AT"/>
              </w:rPr>
              <w:t>emeinde Jedenspeigen</w:t>
            </w:r>
          </w:p>
          <w:p w14:paraId="2E112822" w14:textId="77777777" w:rsidR="00342662" w:rsidRPr="00E96F42" w:rsidRDefault="00342662">
            <w:pPr>
              <w:rPr>
                <w:rFonts w:ascii="Verdana" w:hAnsi="Verdana"/>
                <w:lang w:val="de-AT"/>
              </w:rPr>
            </w:pPr>
          </w:p>
        </w:tc>
        <w:tc>
          <w:tcPr>
            <w:tcW w:w="3009" w:type="dxa"/>
          </w:tcPr>
          <w:p w14:paraId="633D63EF" w14:textId="514D2253" w:rsidR="00342662" w:rsidRPr="00E96F42" w:rsidRDefault="00286E6B">
            <w:pPr>
              <w:jc w:val="both"/>
              <w:rPr>
                <w:rFonts w:ascii="Verdana" w:hAnsi="Verdana"/>
                <w:lang w:val="de-AT"/>
              </w:rPr>
            </w:pPr>
            <w:r w:rsidRPr="00E96F42">
              <w:rPr>
                <w:rFonts w:ascii="Verdana" w:hAnsi="Verdana"/>
                <w:lang w:val="de-AT"/>
              </w:rPr>
              <w:t>Ing. Reinhard Kridlo</w:t>
            </w:r>
          </w:p>
        </w:tc>
        <w:tc>
          <w:tcPr>
            <w:tcW w:w="1383" w:type="dxa"/>
          </w:tcPr>
          <w:p w14:paraId="452FC1E2" w14:textId="77777777" w:rsidR="00342662" w:rsidRPr="00EA4E86" w:rsidRDefault="00342662">
            <w:pPr>
              <w:jc w:val="both"/>
              <w:rPr>
                <w:rFonts w:ascii="Verdana" w:hAnsi="Verdana"/>
                <w:highlight w:val="yellow"/>
                <w:lang w:val="de-AT"/>
              </w:rPr>
            </w:pPr>
          </w:p>
        </w:tc>
        <w:tc>
          <w:tcPr>
            <w:tcW w:w="2934" w:type="dxa"/>
          </w:tcPr>
          <w:p w14:paraId="542DD0D2" w14:textId="77777777" w:rsidR="00342662" w:rsidRPr="00EA4E86" w:rsidRDefault="00342662">
            <w:pPr>
              <w:jc w:val="both"/>
              <w:rPr>
                <w:rFonts w:ascii="Verdana" w:hAnsi="Verdana"/>
                <w:highlight w:val="yellow"/>
                <w:lang w:val="de-AT"/>
              </w:rPr>
            </w:pPr>
          </w:p>
        </w:tc>
      </w:tr>
      <w:tr w:rsidR="009C1F7F" w:rsidRPr="00EA4E86" w14:paraId="42E671F0" w14:textId="77777777" w:rsidTr="00770A68">
        <w:tc>
          <w:tcPr>
            <w:tcW w:w="1962" w:type="dxa"/>
          </w:tcPr>
          <w:p w14:paraId="2A957BA2" w14:textId="3812A7E2" w:rsidR="00D15480" w:rsidRPr="00E96F42" w:rsidRDefault="00D15480">
            <w:pPr>
              <w:rPr>
                <w:rFonts w:ascii="Verdana" w:hAnsi="Verdana"/>
                <w:lang w:val="de-AT"/>
              </w:rPr>
            </w:pPr>
            <w:r w:rsidRPr="00E96F42">
              <w:rPr>
                <w:rFonts w:ascii="Verdana" w:hAnsi="Verdana"/>
                <w:lang w:val="de-AT"/>
              </w:rPr>
              <w:t xml:space="preserve">Für den Strategischen Partner </w:t>
            </w:r>
            <w:r w:rsidR="00342662" w:rsidRPr="00E96F42">
              <w:rPr>
                <w:rFonts w:ascii="Verdana" w:hAnsi="Verdana"/>
                <w:lang w:val="de-AT"/>
              </w:rPr>
              <w:t xml:space="preserve">- Kleinkarpatische Museum in </w:t>
            </w:r>
            <w:proofErr w:type="spellStart"/>
            <w:r w:rsidR="00342662" w:rsidRPr="00E96F42">
              <w:rPr>
                <w:rFonts w:ascii="Verdana" w:hAnsi="Verdana"/>
                <w:lang w:val="de-AT"/>
              </w:rPr>
              <w:t>Pezinok</w:t>
            </w:r>
            <w:proofErr w:type="spellEnd"/>
          </w:p>
          <w:p w14:paraId="43B4C1D4" w14:textId="77777777" w:rsidR="00D15480" w:rsidRPr="00E96F42" w:rsidRDefault="00D15480">
            <w:pPr>
              <w:rPr>
                <w:rFonts w:ascii="Verdana" w:hAnsi="Verdana"/>
                <w:lang w:val="de-AT"/>
              </w:rPr>
            </w:pPr>
          </w:p>
        </w:tc>
        <w:tc>
          <w:tcPr>
            <w:tcW w:w="3009" w:type="dxa"/>
          </w:tcPr>
          <w:p w14:paraId="087CC2E7" w14:textId="029B679A" w:rsidR="00D15480" w:rsidRPr="00E96F42" w:rsidRDefault="00286E6B">
            <w:pPr>
              <w:jc w:val="both"/>
              <w:rPr>
                <w:rFonts w:ascii="Verdana" w:hAnsi="Verdana"/>
                <w:lang w:val="de-AT"/>
              </w:rPr>
            </w:pPr>
            <w:r w:rsidRPr="00E96F42">
              <w:rPr>
                <w:rFonts w:ascii="Verdana" w:hAnsi="Verdana"/>
                <w:lang w:val="de-AT"/>
              </w:rPr>
              <w:t xml:space="preserve">PhDr. Martin </w:t>
            </w:r>
            <w:proofErr w:type="spellStart"/>
            <w:r w:rsidRPr="00E96F42">
              <w:rPr>
                <w:rFonts w:ascii="Verdana" w:hAnsi="Verdana"/>
                <w:lang w:val="de-AT"/>
              </w:rPr>
              <w:t>Hrubala</w:t>
            </w:r>
            <w:proofErr w:type="spellEnd"/>
            <w:r w:rsidRPr="00E96F42">
              <w:rPr>
                <w:rFonts w:ascii="Verdana" w:hAnsi="Verdana"/>
                <w:lang w:val="de-AT"/>
              </w:rPr>
              <w:t>, PhD.</w:t>
            </w:r>
          </w:p>
        </w:tc>
        <w:tc>
          <w:tcPr>
            <w:tcW w:w="1383" w:type="dxa"/>
          </w:tcPr>
          <w:p w14:paraId="354DC613" w14:textId="77777777" w:rsidR="00D15480" w:rsidRPr="00EA4E86" w:rsidRDefault="00D15480">
            <w:pPr>
              <w:jc w:val="both"/>
              <w:rPr>
                <w:rFonts w:ascii="Verdana" w:hAnsi="Verdana"/>
                <w:highlight w:val="yellow"/>
                <w:lang w:val="de-AT"/>
              </w:rPr>
            </w:pPr>
          </w:p>
        </w:tc>
        <w:tc>
          <w:tcPr>
            <w:tcW w:w="2934" w:type="dxa"/>
          </w:tcPr>
          <w:p w14:paraId="03B49C8D" w14:textId="77777777" w:rsidR="00D15480" w:rsidRPr="00EA4E86" w:rsidRDefault="00D15480">
            <w:pPr>
              <w:jc w:val="both"/>
              <w:rPr>
                <w:rFonts w:ascii="Verdana" w:hAnsi="Verdana"/>
                <w:highlight w:val="yellow"/>
                <w:lang w:val="de-AT"/>
              </w:rPr>
            </w:pPr>
          </w:p>
        </w:tc>
      </w:tr>
    </w:tbl>
    <w:p w14:paraId="1DADDE2E" w14:textId="77777777" w:rsidR="00D15480" w:rsidRPr="001C62C7" w:rsidRDefault="00D15480">
      <w:pPr>
        <w:jc w:val="both"/>
        <w:rPr>
          <w:rFonts w:ascii="Verdana" w:hAnsi="Verdana"/>
          <w:lang w:val="de-AT"/>
        </w:rPr>
      </w:pPr>
    </w:p>
    <w:p w14:paraId="323143F5" w14:textId="77777777" w:rsidR="00D15480" w:rsidRPr="001C62C7" w:rsidRDefault="00D15480">
      <w:pPr>
        <w:jc w:val="both"/>
        <w:rPr>
          <w:rFonts w:ascii="Verdana" w:hAnsi="Verdana"/>
          <w:b/>
          <w:lang w:val="de-AT"/>
        </w:rPr>
      </w:pPr>
      <w:r w:rsidRPr="001C62C7">
        <w:rPr>
          <w:rFonts w:ascii="Verdana" w:hAnsi="Verdana"/>
          <w:b/>
          <w:lang w:val="de-AT"/>
        </w:rPr>
        <w:t>Anhang:</w:t>
      </w:r>
    </w:p>
    <w:p w14:paraId="2708DF27" w14:textId="77777777" w:rsidR="00D15480" w:rsidRPr="001C62C7" w:rsidRDefault="00D15480">
      <w:pPr>
        <w:jc w:val="both"/>
        <w:rPr>
          <w:rFonts w:ascii="Verdana" w:hAnsi="Verdana"/>
          <w:lang w:val="de-AT"/>
        </w:rPr>
      </w:pPr>
    </w:p>
    <w:p w14:paraId="493D1227" w14:textId="28E2A024" w:rsidR="00C5162A" w:rsidRPr="001C62C7" w:rsidRDefault="00D15480" w:rsidP="009148A7">
      <w:pPr>
        <w:numPr>
          <w:ilvl w:val="0"/>
          <w:numId w:val="19"/>
        </w:numPr>
        <w:spacing w:after="60"/>
        <w:jc w:val="both"/>
        <w:rPr>
          <w:rFonts w:ascii="Verdana" w:hAnsi="Verdana"/>
          <w:lang w:val="de-AT"/>
        </w:rPr>
      </w:pPr>
      <w:r w:rsidRPr="001C62C7">
        <w:rPr>
          <w:rFonts w:ascii="Verdana" w:hAnsi="Verdana"/>
          <w:b/>
          <w:lang w:val="de-AT"/>
        </w:rPr>
        <w:t>Anhang 1:</w:t>
      </w:r>
      <w:r w:rsidRPr="001C62C7">
        <w:rPr>
          <w:rFonts w:ascii="Verdana" w:hAnsi="Verdana"/>
          <w:lang w:val="de-AT"/>
        </w:rPr>
        <w:t xml:space="preserve"> </w:t>
      </w:r>
      <w:r w:rsidR="00C5162A">
        <w:rPr>
          <w:rFonts w:ascii="Verdana" w:hAnsi="Verdana"/>
          <w:lang w:val="de-AT"/>
        </w:rPr>
        <w:t xml:space="preserve"> Übersetzung des Partnerschaftsvertrages </w:t>
      </w:r>
    </w:p>
    <w:p w14:paraId="46EE2B4C" w14:textId="77777777" w:rsidR="00D15480" w:rsidRPr="001C62C7" w:rsidRDefault="00D15480">
      <w:pPr>
        <w:jc w:val="both"/>
        <w:rPr>
          <w:lang w:val="de-AT"/>
        </w:rPr>
      </w:pPr>
    </w:p>
    <w:sectPr w:rsidR="00D15480" w:rsidRPr="001C62C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6FF5D" w14:textId="77777777" w:rsidR="0059243A" w:rsidRDefault="0059243A">
      <w:r>
        <w:separator/>
      </w:r>
    </w:p>
  </w:endnote>
  <w:endnote w:type="continuationSeparator" w:id="0">
    <w:p w14:paraId="248E3687" w14:textId="77777777" w:rsidR="0059243A" w:rsidRDefault="00592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9E91" w14:textId="77777777" w:rsidR="00753865" w:rsidRDefault="0075386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90F1139" w14:textId="77777777" w:rsidR="00753865" w:rsidRDefault="0075386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3C721" w14:textId="2E6331D0" w:rsidR="00753865" w:rsidRDefault="0075386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914DD">
      <w:rPr>
        <w:rStyle w:val="slostrany"/>
        <w:noProof/>
      </w:rPr>
      <w:t>21</w:t>
    </w:r>
    <w:r>
      <w:rPr>
        <w:rStyle w:val="slostrany"/>
      </w:rPr>
      <w:fldChar w:fldCharType="end"/>
    </w:r>
  </w:p>
  <w:p w14:paraId="25DB0166" w14:textId="77777777" w:rsidR="00753865" w:rsidRDefault="00753865">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8667C" w14:textId="77777777" w:rsidR="001B0D54" w:rsidRDefault="001B0D5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2636C" w14:textId="77777777" w:rsidR="0059243A" w:rsidRDefault="0059243A">
      <w:r>
        <w:separator/>
      </w:r>
    </w:p>
  </w:footnote>
  <w:footnote w:type="continuationSeparator" w:id="0">
    <w:p w14:paraId="385588A4" w14:textId="77777777" w:rsidR="0059243A" w:rsidRDefault="0059243A">
      <w:r>
        <w:continuationSeparator/>
      </w:r>
    </w:p>
  </w:footnote>
  <w:footnote w:id="1">
    <w:p w14:paraId="137148CB" w14:textId="77777777" w:rsidR="00753865" w:rsidRPr="00CD08E8" w:rsidRDefault="00753865">
      <w:pPr>
        <w:pStyle w:val="Textpoznmkypodiarou"/>
        <w:rPr>
          <w:rFonts w:ascii="Verdana" w:hAnsi="Verdana"/>
          <w:lang w:val="de-AT"/>
        </w:rPr>
      </w:pPr>
      <w:r w:rsidRPr="00AC365D">
        <w:rPr>
          <w:rStyle w:val="Odkaznapoznmkupodiarou"/>
          <w:rFonts w:ascii="Verdana" w:hAnsi="Verdana"/>
        </w:rPr>
        <w:footnoteRef/>
      </w:r>
      <w:r w:rsidRPr="00AC365D">
        <w:rPr>
          <w:rFonts w:ascii="Verdana" w:hAnsi="Verdana"/>
        </w:rPr>
        <w:t xml:space="preserve"> Dieser Passus findet sich nicht in der slowakischen Version, wurde aber gemäß österreichischen Richtlinien eingefügt.</w:t>
      </w:r>
    </w:p>
  </w:footnote>
  <w:footnote w:id="2">
    <w:p w14:paraId="7C024592" w14:textId="77777777" w:rsidR="00753865" w:rsidRPr="00895DCE" w:rsidRDefault="00753865">
      <w:pPr>
        <w:pStyle w:val="Textpoznmkypodiarou"/>
      </w:pPr>
      <w:r>
        <w:rPr>
          <w:rStyle w:val="Odkaznapoznmkupodiarou"/>
        </w:rPr>
        <w:footnoteRef/>
      </w:r>
      <w:r>
        <w:t xml:space="preserve"> Es kann sich um eine Behörde, eine Rechtsperson, einen Einzelunternehmer etc. handeln</w:t>
      </w:r>
    </w:p>
  </w:footnote>
  <w:footnote w:id="3">
    <w:p w14:paraId="28AD7409" w14:textId="77777777" w:rsidR="00753865" w:rsidRPr="003B086F" w:rsidRDefault="00753865" w:rsidP="00284E2F">
      <w:pPr>
        <w:pStyle w:val="Textpoznmkypodiarou"/>
        <w:rPr>
          <w:rFonts w:ascii="Verdana" w:hAnsi="Verdana"/>
          <w:lang w:val="de-AT"/>
        </w:rPr>
      </w:pPr>
      <w:r w:rsidRPr="003B086F">
        <w:rPr>
          <w:rStyle w:val="Odkaznapoznmkupodiarou"/>
          <w:rFonts w:ascii="Verdana" w:hAnsi="Verdana"/>
        </w:rPr>
        <w:footnoteRef/>
      </w:r>
      <w:r w:rsidRPr="003B086F">
        <w:rPr>
          <w:rFonts w:ascii="Verdana" w:hAnsi="Verdana"/>
          <w:lang w:val="de-AT"/>
        </w:rPr>
        <w:t xml:space="preserve"> </w:t>
      </w:r>
      <w:r w:rsidRPr="003B086F">
        <w:rPr>
          <w:rFonts w:ascii="Verdana" w:hAnsi="Verdana"/>
          <w:sz w:val="18"/>
          <w:szCs w:val="18"/>
          <w:lang w:val="de-AT"/>
        </w:rPr>
        <w:t>Andere Rechtsformen: im Falle der Slowakischen Partner z.B. in Übereinstimmung mit § 139 des Gesetzes Nr. 50/1976, im Falle österreichischer Partner beispielsweise langfristige Miet- oder Pachtverträge.</w:t>
      </w:r>
    </w:p>
  </w:footnote>
  <w:footnote w:id="4">
    <w:p w14:paraId="77542DAC" w14:textId="77777777" w:rsidR="00753865" w:rsidRPr="00284E2F" w:rsidRDefault="00753865" w:rsidP="00783E61">
      <w:pPr>
        <w:pStyle w:val="Textpoznmkypodiarou"/>
        <w:rPr>
          <w:rFonts w:ascii="Verdana" w:hAnsi="Verdana"/>
          <w:sz w:val="18"/>
          <w:szCs w:val="18"/>
          <w:lang w:val="de-AT"/>
        </w:rPr>
      </w:pPr>
      <w:r w:rsidRPr="00284E2F">
        <w:rPr>
          <w:rStyle w:val="Odkaznapoznmkupodiarou"/>
          <w:rFonts w:ascii="Verdana" w:hAnsi="Verdana"/>
        </w:rPr>
        <w:footnoteRef/>
      </w:r>
      <w:r>
        <w:t xml:space="preserve"> </w:t>
      </w:r>
      <w:r w:rsidRPr="00284E2F">
        <w:rPr>
          <w:rFonts w:ascii="Verdana" w:hAnsi="Verdana"/>
          <w:sz w:val="18"/>
          <w:szCs w:val="18"/>
          <w:lang w:val="de-AT"/>
        </w:rPr>
        <w:t>ab der letzten EFRE-Zahlung</w:t>
      </w:r>
      <w:r>
        <w:rPr>
          <w:rFonts w:ascii="Verdana" w:hAnsi="Verdana"/>
          <w:sz w:val="18"/>
          <w:szCs w:val="18"/>
          <w:lang w:val="de-AT"/>
        </w:rPr>
        <w:t xml:space="preserve"> an das Projekt</w:t>
      </w:r>
    </w:p>
  </w:footnote>
  <w:footnote w:id="5">
    <w:p w14:paraId="21494354" w14:textId="77777777" w:rsidR="00753865" w:rsidRPr="003B086F" w:rsidRDefault="00753865">
      <w:pPr>
        <w:pStyle w:val="Textpoznmkypodiarou"/>
        <w:rPr>
          <w:sz w:val="18"/>
          <w:szCs w:val="18"/>
        </w:rPr>
      </w:pPr>
      <w:r w:rsidRPr="003B086F">
        <w:rPr>
          <w:rStyle w:val="Odkaznapoznmkupodiarou"/>
          <w:rFonts w:ascii="Verdana" w:hAnsi="Verdana"/>
          <w:sz w:val="18"/>
          <w:szCs w:val="18"/>
        </w:rPr>
        <w:footnoteRef/>
      </w:r>
      <w:r w:rsidRPr="003B086F">
        <w:rPr>
          <w:rFonts w:ascii="Verdana" w:hAnsi="Verdana"/>
          <w:sz w:val="18"/>
          <w:szCs w:val="18"/>
        </w:rPr>
        <w:t xml:space="preserve"> </w:t>
      </w:r>
      <w:r>
        <w:rPr>
          <w:rFonts w:ascii="Verdana" w:hAnsi="Verdana"/>
          <w:sz w:val="18"/>
          <w:szCs w:val="18"/>
        </w:rPr>
        <w:t>Dabei handel</w:t>
      </w:r>
      <w:r w:rsidRPr="003B086F">
        <w:rPr>
          <w:rFonts w:ascii="Verdana" w:hAnsi="Verdana"/>
          <w:sz w:val="18"/>
          <w:szCs w:val="18"/>
        </w:rPr>
        <w:t>t es sich um jährliche Kurzberichte zu Nutzung und Verwendung der im Rahmen des Projektes geschaffenen Investitionen</w:t>
      </w:r>
    </w:p>
  </w:footnote>
  <w:footnote w:id="6">
    <w:p w14:paraId="12A8C0FD" w14:textId="77777777" w:rsidR="00753865" w:rsidRPr="00FC2586" w:rsidRDefault="00753865">
      <w:pPr>
        <w:pStyle w:val="Textpoznmkypodiarou"/>
      </w:pPr>
      <w:r w:rsidRPr="00FC2586">
        <w:rPr>
          <w:rStyle w:val="Odkaznapoznmkupodiarou"/>
        </w:rPr>
        <w:footnoteRef/>
      </w:r>
      <w:r w:rsidRPr="00FC2586">
        <w:t xml:space="preserve"> siehe §5.3 des Vertragsdokuments des EFRE-Fördervertrags.</w:t>
      </w:r>
    </w:p>
  </w:footnote>
  <w:footnote w:id="7">
    <w:p w14:paraId="6F006AB8" w14:textId="77777777" w:rsidR="00753865" w:rsidRPr="009103C9" w:rsidRDefault="00753865" w:rsidP="00C3044A">
      <w:pPr>
        <w:pStyle w:val="Textpoznmkypodiarou"/>
      </w:pPr>
      <w:r w:rsidRPr="00FC2586">
        <w:rPr>
          <w:rStyle w:val="Odkaznapoznmkupodiarou"/>
        </w:rPr>
        <w:footnoteRef/>
      </w:r>
      <w:r w:rsidRPr="00FC2586">
        <w:t xml:space="preserve"> Dieser Artikel legt fest, welche Beihilfen mit dem Binnenmarkt kompatibel sind</w:t>
      </w:r>
    </w:p>
  </w:footnote>
  <w:footnote w:id="8">
    <w:p w14:paraId="0AE29725" w14:textId="77777777" w:rsidR="00753865" w:rsidRPr="005267FD" w:rsidRDefault="00753865" w:rsidP="005267FD">
      <w:pPr>
        <w:pStyle w:val="Textpoznmkypodiarou"/>
        <w:ind w:left="709" w:hanging="709"/>
        <w:rPr>
          <w:rFonts w:ascii="Verdana" w:hAnsi="Verdana"/>
        </w:rPr>
      </w:pPr>
      <w:r w:rsidRPr="005267FD">
        <w:rPr>
          <w:rStyle w:val="Odkaznapoznmkupodiarou"/>
          <w:rFonts w:ascii="Verdana" w:hAnsi="Verdana"/>
        </w:rPr>
        <w:footnoteRef/>
      </w:r>
      <w:r>
        <w:rPr>
          <w:rFonts w:ascii="Verdana" w:hAnsi="Verdana"/>
          <w:sz w:val="18"/>
          <w:szCs w:val="18"/>
        </w:rPr>
        <w:t xml:space="preserve"> </w:t>
      </w:r>
      <w:r>
        <w:rPr>
          <w:rFonts w:ascii="Verdana" w:hAnsi="Verdana"/>
          <w:sz w:val="18"/>
          <w:szCs w:val="18"/>
        </w:rPr>
        <w:tab/>
      </w:r>
      <w:r w:rsidRPr="005267FD">
        <w:rPr>
          <w:rFonts w:ascii="Verdana" w:hAnsi="Verdana"/>
          <w:sz w:val="18"/>
          <w:szCs w:val="18"/>
        </w:rPr>
        <w:t>Vgl. die betreffenden Festlegungen in Artikel 2 der Allgemeinen Vertragsbedingungen des EFRE-Vertrages</w:t>
      </w:r>
    </w:p>
  </w:footnote>
  <w:footnote w:id="9">
    <w:p w14:paraId="31CD2AB4" w14:textId="77777777" w:rsidR="00753865" w:rsidRDefault="00753865" w:rsidP="00145241">
      <w:pPr>
        <w:pStyle w:val="Textpoznmkypodiarou"/>
        <w:ind w:left="709" w:hanging="709"/>
        <w:rPr>
          <w:lang w:val="de-AT"/>
        </w:rPr>
      </w:pPr>
      <w:r>
        <w:rPr>
          <w:rStyle w:val="Odkaznapoznmkupodiarou"/>
        </w:rPr>
        <w:footnoteRef/>
      </w:r>
      <w:r>
        <w:rPr>
          <w:lang w:val="de-AT"/>
        </w:rPr>
        <w:t xml:space="preserve"> </w:t>
      </w:r>
      <w:r>
        <w:rPr>
          <w:lang w:val="de-AT"/>
        </w:rPr>
        <w:tab/>
      </w:r>
      <w:r>
        <w:rPr>
          <w:rFonts w:ascii="Verdana" w:hAnsi="Verdana"/>
          <w:i/>
          <w:sz w:val="18"/>
          <w:lang w:val="de-AT"/>
        </w:rPr>
        <w:t xml:space="preserve">Falls Slowakischer Grenzüberschreitender Hauptpartner und Lead </w:t>
      </w:r>
      <w:proofErr w:type="spellStart"/>
      <w:r>
        <w:rPr>
          <w:rFonts w:ascii="Verdana" w:hAnsi="Verdana"/>
          <w:i/>
          <w:sz w:val="18"/>
          <w:lang w:val="de-AT"/>
        </w:rPr>
        <w:t>Beneficiary</w:t>
      </w:r>
      <w:proofErr w:type="spellEnd"/>
      <w:r>
        <w:rPr>
          <w:rFonts w:ascii="Verdana" w:hAnsi="Verdana"/>
          <w:i/>
          <w:sz w:val="18"/>
          <w:lang w:val="de-AT"/>
        </w:rPr>
        <w:t xml:space="preserve"> nicht ident sind</w:t>
      </w:r>
    </w:p>
  </w:footnote>
  <w:footnote w:id="10">
    <w:p w14:paraId="26EC0113" w14:textId="77777777" w:rsidR="00753865" w:rsidRPr="00257D39" w:rsidRDefault="00753865" w:rsidP="00257D39">
      <w:pPr>
        <w:pStyle w:val="Textpoznmkypodiarou"/>
        <w:ind w:left="709" w:hanging="709"/>
        <w:rPr>
          <w:rFonts w:ascii="Verdana" w:hAnsi="Verdana"/>
          <w:sz w:val="18"/>
          <w:szCs w:val="18"/>
          <w:lang w:val="de-AT"/>
        </w:rPr>
      </w:pPr>
      <w:r w:rsidRPr="00257D39">
        <w:rPr>
          <w:rStyle w:val="Odkaznapoznmkupodiarou"/>
          <w:rFonts w:ascii="Verdana" w:hAnsi="Verdana"/>
          <w:sz w:val="18"/>
          <w:szCs w:val="18"/>
        </w:rPr>
        <w:footnoteRef/>
      </w:r>
      <w:r w:rsidRPr="00257D39">
        <w:rPr>
          <w:rFonts w:ascii="Verdana" w:hAnsi="Verdana"/>
          <w:sz w:val="18"/>
          <w:szCs w:val="18"/>
          <w:lang w:val="de-AT"/>
        </w:rPr>
        <w:t xml:space="preserve"> </w:t>
      </w:r>
      <w:r>
        <w:rPr>
          <w:rFonts w:ascii="Verdana" w:hAnsi="Verdana"/>
          <w:sz w:val="18"/>
          <w:szCs w:val="18"/>
          <w:lang w:val="de-AT"/>
        </w:rPr>
        <w:tab/>
      </w:r>
      <w:r w:rsidRPr="00257D39">
        <w:rPr>
          <w:rFonts w:ascii="Verdana" w:hAnsi="Verdana"/>
          <w:sz w:val="18"/>
          <w:szCs w:val="18"/>
          <w:lang w:val="de-AT"/>
        </w:rPr>
        <w:t xml:space="preserve">Im Falle slowakischer Partner sind die relevanten Festlegungen im slowakischen Gesetz </w:t>
      </w:r>
      <w:proofErr w:type="spellStart"/>
      <w:r w:rsidRPr="00257D39">
        <w:rPr>
          <w:rFonts w:ascii="Verdana" w:hAnsi="Verdana"/>
          <w:sz w:val="18"/>
          <w:szCs w:val="18"/>
          <w:lang w:val="de-AT"/>
        </w:rPr>
        <w:t>nr.</w:t>
      </w:r>
      <w:proofErr w:type="spellEnd"/>
      <w:r w:rsidRPr="00257D39">
        <w:rPr>
          <w:rFonts w:ascii="Verdana" w:hAnsi="Verdana"/>
          <w:sz w:val="18"/>
          <w:szCs w:val="18"/>
          <w:lang w:val="de-AT"/>
        </w:rPr>
        <w:t xml:space="preserve"> 431/2002 zu beachten; d.h. eine analytische Buchführung ebenso wie – in Abhängigkeit von der Art der Organisation – die spezifischen Festlegungen zu einfacher oder doppelter Buchführung; generell müssen alle projektbezogenen Einträge einen klaren N</w:t>
      </w:r>
      <w:r>
        <w:rPr>
          <w:rFonts w:ascii="Verdana" w:hAnsi="Verdana"/>
          <w:sz w:val="18"/>
          <w:szCs w:val="18"/>
          <w:lang w:val="de-AT"/>
        </w:rPr>
        <w:t>achweis der Projektre</w:t>
      </w:r>
      <w:r w:rsidRPr="00257D39">
        <w:rPr>
          <w:rFonts w:ascii="Verdana" w:hAnsi="Verdana"/>
          <w:sz w:val="18"/>
          <w:szCs w:val="18"/>
          <w:lang w:val="de-AT"/>
        </w:rPr>
        <w:t>levanz für Dritte ermöglichen.</w:t>
      </w:r>
    </w:p>
  </w:footnote>
  <w:footnote w:id="11">
    <w:p w14:paraId="46F20CE5" w14:textId="5384A4A5" w:rsidR="00753865" w:rsidRPr="00974C69" w:rsidRDefault="00753865">
      <w:pPr>
        <w:pStyle w:val="Textpoznmkypodiarou"/>
      </w:pPr>
      <w:r>
        <w:rPr>
          <w:rStyle w:val="Odkaznapoznmkupodiarou"/>
        </w:rPr>
        <w:footnoteRef/>
      </w:r>
      <w:r>
        <w:t xml:space="preserve"> Gemäß </w:t>
      </w:r>
      <w:r w:rsidRPr="00753865">
        <w:t>Definition</w:t>
      </w:r>
      <w:r w:rsidRPr="00753865">
        <w:rPr>
          <w:lang w:val="de-AT"/>
        </w:rPr>
        <w:t xml:space="preserve"> in den Allgemeinen Vertragsbedingungen des EFRE-Fördervertrages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E9DE5" w14:textId="15FCE8BC" w:rsidR="001B0D54" w:rsidRDefault="001914DD">
    <w:pPr>
      <w:pStyle w:val="Hlavika"/>
    </w:pPr>
    <w:r>
      <w:rPr>
        <w:noProof/>
      </w:rPr>
      <w:pict w14:anchorId="1ED96B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61022" o:spid="_x0000_s16386" type="#_x0000_t136" style="position:absolute;margin-left:0;margin-top:0;width:497.4pt;height:142.1pt;rotation:315;z-index:-251655168;mso-position-horizontal:center;mso-position-horizontal-relative:margin;mso-position-vertical:center;mso-position-vertical-relative:margin" o:allowincell="f" fillcolor="silver" stroked="f">
          <v:fill opacity=".5"/>
          <v:textpath style="font-family:&quot;Arial&quot;;font-size:1pt" string="PREKLA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71CE" w14:textId="5DFE51F5" w:rsidR="00753865" w:rsidRPr="0087684D" w:rsidRDefault="001914DD" w:rsidP="00A722B1">
    <w:pPr>
      <w:jc w:val="center"/>
      <w:rPr>
        <w:rFonts w:ascii="Verdana" w:hAnsi="Verdana" w:cs="Verdana"/>
        <w:sz w:val="12"/>
        <w:szCs w:val="12"/>
        <w:lang w:val="sk-SK"/>
      </w:rPr>
    </w:pPr>
    <w:r>
      <w:rPr>
        <w:noProof/>
      </w:rPr>
      <w:pict w14:anchorId="31567C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61023" o:spid="_x0000_s16387" type="#_x0000_t136" style="position:absolute;left:0;text-align:left;margin-left:0;margin-top:0;width:497.4pt;height:142.1pt;rotation:315;z-index:-251653120;mso-position-horizontal:center;mso-position-horizontal-relative:margin;mso-position-vertical:center;mso-position-vertical-relative:margin" o:allowincell="f" fillcolor="silver" stroked="f">
          <v:fill opacity=".5"/>
          <v:textpath style="font-family:&quot;Arial&quot;;font-size:1pt" string="PREKLAD"/>
          <w10:wrap anchorx="margin" anchory="margin"/>
        </v:shape>
      </w:pict>
    </w:r>
    <w:r w:rsidR="00A722B1" w:rsidRPr="00135074">
      <w:rPr>
        <w:noProof/>
        <w:lang w:val="sk-SK" w:eastAsia="sk-SK"/>
      </w:rPr>
      <w:drawing>
        <wp:inline distT="0" distB="0" distL="0" distR="0" wp14:anchorId="3E5B5996" wp14:editId="5188B4B8">
          <wp:extent cx="3105150" cy="80010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t="17027"/>
                  <a:stretch>
                    <a:fillRect/>
                  </a:stretch>
                </pic:blipFill>
                <pic:spPr bwMode="auto">
                  <a:xfrm>
                    <a:off x="0" y="0"/>
                    <a:ext cx="3105150" cy="800100"/>
                  </a:xfrm>
                  <a:prstGeom prst="rect">
                    <a:avLst/>
                  </a:prstGeom>
                  <a:noFill/>
                  <a:ln>
                    <a:noFill/>
                  </a:ln>
                </pic:spPr>
              </pic:pic>
            </a:graphicData>
          </a:graphic>
        </wp:inline>
      </w:drawing>
    </w:r>
  </w:p>
  <w:p w14:paraId="60AB9E31" w14:textId="55EEBD3F" w:rsidR="00753865" w:rsidRPr="00B518D2" w:rsidRDefault="00A722B1" w:rsidP="00A722B1">
    <w:pPr>
      <w:spacing w:line="360" w:lineRule="auto"/>
      <w:jc w:val="right"/>
      <w:rPr>
        <w:lang w:val="en-GB"/>
      </w:rPr>
    </w:pPr>
    <w:r w:rsidRPr="00F57957">
      <w:rPr>
        <w:rFonts w:ascii="Verdana" w:hAnsi="Verdana"/>
        <w:noProof/>
        <w:lang w:val="sk-SK" w:eastAsia="sk-SK"/>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AE021" w14:textId="04C8F960" w:rsidR="001B0D54" w:rsidRDefault="001914DD">
    <w:pPr>
      <w:pStyle w:val="Hlavika"/>
    </w:pPr>
    <w:r>
      <w:rPr>
        <w:noProof/>
      </w:rPr>
      <w:pict w14:anchorId="279B1D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61021" o:spid="_x0000_s16385" type="#_x0000_t136" style="position:absolute;margin-left:0;margin-top:0;width:497.4pt;height:142.1pt;rotation:315;z-index:-251657216;mso-position-horizontal:center;mso-position-horizontal-relative:margin;mso-position-vertical:center;mso-position-vertical-relative:margin" o:allowincell="f" fillcolor="silver" stroked="f">
          <v:fill opacity=".5"/>
          <v:textpath style="font-family:&quot;Arial&quot;;font-size:1pt" string="PREKL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C9C33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350FF0"/>
    <w:multiLevelType w:val="singleLevel"/>
    <w:tmpl w:val="0407000F"/>
    <w:lvl w:ilvl="0">
      <w:start w:val="1"/>
      <w:numFmt w:val="decimal"/>
      <w:lvlText w:val="%1."/>
      <w:lvlJc w:val="left"/>
      <w:pPr>
        <w:tabs>
          <w:tab w:val="num" w:pos="360"/>
        </w:tabs>
        <w:ind w:left="360" w:hanging="360"/>
      </w:pPr>
    </w:lvl>
  </w:abstractNum>
  <w:abstractNum w:abstractNumId="2" w15:restartNumberingAfterBreak="0">
    <w:nsid w:val="0E6976E4"/>
    <w:multiLevelType w:val="singleLevel"/>
    <w:tmpl w:val="0407000F"/>
    <w:lvl w:ilvl="0">
      <w:start w:val="1"/>
      <w:numFmt w:val="decimal"/>
      <w:lvlText w:val="%1."/>
      <w:lvlJc w:val="left"/>
      <w:pPr>
        <w:tabs>
          <w:tab w:val="num" w:pos="360"/>
        </w:tabs>
        <w:ind w:left="360" w:hanging="360"/>
      </w:pPr>
    </w:lvl>
  </w:abstractNum>
  <w:abstractNum w:abstractNumId="3" w15:restartNumberingAfterBreak="0">
    <w:nsid w:val="12480A35"/>
    <w:multiLevelType w:val="hybridMultilevel"/>
    <w:tmpl w:val="7F86BA52"/>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AA41A4"/>
    <w:multiLevelType w:val="singleLevel"/>
    <w:tmpl w:val="0407000F"/>
    <w:lvl w:ilvl="0">
      <w:start w:val="1"/>
      <w:numFmt w:val="decimal"/>
      <w:lvlText w:val="%1."/>
      <w:lvlJc w:val="left"/>
      <w:pPr>
        <w:tabs>
          <w:tab w:val="num" w:pos="360"/>
        </w:tabs>
        <w:ind w:left="360" w:hanging="360"/>
      </w:pPr>
    </w:lvl>
  </w:abstractNum>
  <w:abstractNum w:abstractNumId="5" w15:restartNumberingAfterBreak="0">
    <w:nsid w:val="1F400B8A"/>
    <w:multiLevelType w:val="hybridMultilevel"/>
    <w:tmpl w:val="D42671E6"/>
    <w:lvl w:ilvl="0" w:tplc="0407000F">
      <w:start w:val="1"/>
      <w:numFmt w:val="decimal"/>
      <w:lvlText w:val="%1."/>
      <w:lvlJc w:val="left"/>
      <w:pPr>
        <w:tabs>
          <w:tab w:val="num" w:pos="360"/>
        </w:tabs>
        <w:ind w:left="360" w:hanging="360"/>
      </w:pPr>
    </w:lvl>
    <w:lvl w:ilvl="1" w:tplc="0C070019">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6" w15:restartNumberingAfterBreak="0">
    <w:nsid w:val="1F955352"/>
    <w:multiLevelType w:val="hybridMultilevel"/>
    <w:tmpl w:val="6054F4C2"/>
    <w:lvl w:ilvl="0" w:tplc="0407000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7" w15:restartNumberingAfterBreak="0">
    <w:nsid w:val="20AE7554"/>
    <w:multiLevelType w:val="hybridMultilevel"/>
    <w:tmpl w:val="E84EAD3A"/>
    <w:lvl w:ilvl="0" w:tplc="7076EF12">
      <w:start w:val="1"/>
      <w:numFmt w:val="decimal"/>
      <w:lvlText w:val="%1."/>
      <w:lvlJc w:val="left"/>
      <w:pPr>
        <w:tabs>
          <w:tab w:val="num" w:pos="360"/>
        </w:tabs>
        <w:ind w:left="360" w:hanging="360"/>
      </w:pPr>
      <w:rPr>
        <w:b w:val="0"/>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8" w15:restartNumberingAfterBreak="0">
    <w:nsid w:val="2344147E"/>
    <w:multiLevelType w:val="hybridMultilevel"/>
    <w:tmpl w:val="B55E7340"/>
    <w:lvl w:ilvl="0" w:tplc="91F01C4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E2511F"/>
    <w:multiLevelType w:val="singleLevel"/>
    <w:tmpl w:val="0407000F"/>
    <w:lvl w:ilvl="0">
      <w:start w:val="1"/>
      <w:numFmt w:val="decimal"/>
      <w:lvlText w:val="%1."/>
      <w:lvlJc w:val="left"/>
      <w:pPr>
        <w:tabs>
          <w:tab w:val="num" w:pos="360"/>
        </w:tabs>
        <w:ind w:left="360" w:hanging="360"/>
      </w:pPr>
    </w:lvl>
  </w:abstractNum>
  <w:abstractNum w:abstractNumId="10" w15:restartNumberingAfterBreak="0">
    <w:nsid w:val="2762062F"/>
    <w:multiLevelType w:val="singleLevel"/>
    <w:tmpl w:val="04070007"/>
    <w:lvl w:ilvl="0">
      <w:start w:val="1"/>
      <w:numFmt w:val="bullet"/>
      <w:lvlText w:val="-"/>
      <w:lvlJc w:val="left"/>
      <w:pPr>
        <w:tabs>
          <w:tab w:val="num" w:pos="360"/>
        </w:tabs>
        <w:ind w:left="360" w:hanging="360"/>
      </w:pPr>
      <w:rPr>
        <w:sz w:val="16"/>
      </w:rPr>
    </w:lvl>
  </w:abstractNum>
  <w:abstractNum w:abstractNumId="11" w15:restartNumberingAfterBreak="0">
    <w:nsid w:val="2DB4093A"/>
    <w:multiLevelType w:val="hybridMultilevel"/>
    <w:tmpl w:val="2C38B3E0"/>
    <w:lvl w:ilvl="0" w:tplc="0407000F">
      <w:start w:val="1"/>
      <w:numFmt w:val="decimal"/>
      <w:lvlText w:val="%1."/>
      <w:lvlJc w:val="left"/>
      <w:pPr>
        <w:tabs>
          <w:tab w:val="num" w:pos="360"/>
        </w:tabs>
        <w:ind w:left="360" w:hanging="360"/>
      </w:pPr>
    </w:lvl>
    <w:lvl w:ilvl="1" w:tplc="0C070019">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2" w15:restartNumberingAfterBreak="0">
    <w:nsid w:val="336E3E00"/>
    <w:multiLevelType w:val="hybridMultilevel"/>
    <w:tmpl w:val="7400BEF4"/>
    <w:lvl w:ilvl="0" w:tplc="94A27AE6">
      <w:start w:val="5"/>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F12D09"/>
    <w:multiLevelType w:val="singleLevel"/>
    <w:tmpl w:val="0407000F"/>
    <w:lvl w:ilvl="0">
      <w:start w:val="1"/>
      <w:numFmt w:val="decimal"/>
      <w:lvlText w:val="%1."/>
      <w:lvlJc w:val="left"/>
      <w:pPr>
        <w:tabs>
          <w:tab w:val="num" w:pos="360"/>
        </w:tabs>
        <w:ind w:left="360" w:hanging="360"/>
      </w:pPr>
    </w:lvl>
  </w:abstractNum>
  <w:abstractNum w:abstractNumId="14" w15:restartNumberingAfterBreak="0">
    <w:nsid w:val="43B715B8"/>
    <w:multiLevelType w:val="hybridMultilevel"/>
    <w:tmpl w:val="F3965CEE"/>
    <w:lvl w:ilvl="0" w:tplc="7076EF12">
      <w:start w:val="1"/>
      <w:numFmt w:val="decimal"/>
      <w:lvlText w:val="%1."/>
      <w:lvlJc w:val="left"/>
      <w:pPr>
        <w:tabs>
          <w:tab w:val="num" w:pos="360"/>
        </w:tabs>
        <w:ind w:left="360" w:hanging="360"/>
      </w:pPr>
      <w:rPr>
        <w:b w:val="0"/>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5" w15:restartNumberingAfterBreak="0">
    <w:nsid w:val="4E025990"/>
    <w:multiLevelType w:val="hybridMultilevel"/>
    <w:tmpl w:val="B3460D4E"/>
    <w:lvl w:ilvl="0" w:tplc="0407000F">
      <w:start w:val="1"/>
      <w:numFmt w:val="decimal"/>
      <w:lvlText w:val="%1."/>
      <w:lvlJc w:val="left"/>
      <w:pPr>
        <w:tabs>
          <w:tab w:val="num" w:pos="360"/>
        </w:tabs>
        <w:ind w:left="360" w:hanging="360"/>
      </w:pPr>
    </w:lvl>
    <w:lvl w:ilvl="1" w:tplc="0C070019">
      <w:start w:val="1"/>
      <w:numFmt w:val="lowerLetter"/>
      <w:lvlText w:val="%2."/>
      <w:lvlJc w:val="left"/>
      <w:pPr>
        <w:tabs>
          <w:tab w:val="num" w:pos="1440"/>
        </w:tabs>
        <w:ind w:left="1440" w:hanging="360"/>
      </w:pPr>
    </w:lvl>
    <w:lvl w:ilvl="2" w:tplc="0C07001B">
      <w:start w:val="1"/>
      <w:numFmt w:val="lowerRoman"/>
      <w:lvlText w:val="%3."/>
      <w:lvlJc w:val="right"/>
      <w:pPr>
        <w:tabs>
          <w:tab w:val="num" w:pos="2160"/>
        </w:tabs>
        <w:ind w:left="2160" w:hanging="180"/>
      </w:pPr>
    </w:lvl>
    <w:lvl w:ilvl="3" w:tplc="0C07000F">
      <w:start w:val="1"/>
      <w:numFmt w:val="decimal"/>
      <w:lvlText w:val="%4."/>
      <w:lvlJc w:val="left"/>
      <w:pPr>
        <w:tabs>
          <w:tab w:val="num" w:pos="2880"/>
        </w:tabs>
        <w:ind w:left="2880" w:hanging="360"/>
      </w:pPr>
    </w:lvl>
    <w:lvl w:ilvl="4" w:tplc="0C070019">
      <w:start w:val="1"/>
      <w:numFmt w:val="lowerLetter"/>
      <w:lvlText w:val="%5."/>
      <w:lvlJc w:val="left"/>
      <w:pPr>
        <w:tabs>
          <w:tab w:val="num" w:pos="3600"/>
        </w:tabs>
        <w:ind w:left="3600" w:hanging="360"/>
      </w:pPr>
    </w:lvl>
    <w:lvl w:ilvl="5" w:tplc="0C07001B">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6" w15:restartNumberingAfterBreak="0">
    <w:nsid w:val="4FC92638"/>
    <w:multiLevelType w:val="hybridMultilevel"/>
    <w:tmpl w:val="B8AE9E46"/>
    <w:lvl w:ilvl="0" w:tplc="0407000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7" w15:restartNumberingAfterBreak="0">
    <w:nsid w:val="53076D64"/>
    <w:multiLevelType w:val="hybridMultilevel"/>
    <w:tmpl w:val="13365CC8"/>
    <w:lvl w:ilvl="0" w:tplc="0C07000F">
      <w:start w:val="1"/>
      <w:numFmt w:val="decimal"/>
      <w:lvlText w:val="%1."/>
      <w:lvlJc w:val="left"/>
      <w:pPr>
        <w:tabs>
          <w:tab w:val="num" w:pos="1068"/>
        </w:tabs>
        <w:ind w:left="1068" w:hanging="360"/>
      </w:pPr>
      <w:rPr>
        <w:rFonts w:hint="default"/>
      </w:rPr>
    </w:lvl>
    <w:lvl w:ilvl="1" w:tplc="0C070017">
      <w:start w:val="1"/>
      <w:numFmt w:val="lowerLetter"/>
      <w:lvlText w:val="%2)"/>
      <w:lvlJc w:val="left"/>
      <w:pPr>
        <w:tabs>
          <w:tab w:val="num" w:pos="1788"/>
        </w:tabs>
        <w:ind w:left="1788" w:hanging="360"/>
      </w:pPr>
      <w:rPr>
        <w:rFonts w:hint="default"/>
      </w:rPr>
    </w:lvl>
    <w:lvl w:ilvl="2" w:tplc="041B001B">
      <w:start w:val="1"/>
      <w:numFmt w:val="bullet"/>
      <w:lvlText w:val=""/>
      <w:lvlJc w:val="left"/>
      <w:pPr>
        <w:tabs>
          <w:tab w:val="num" w:pos="2508"/>
        </w:tabs>
        <w:ind w:left="2508" w:hanging="360"/>
      </w:pPr>
      <w:rPr>
        <w:rFonts w:ascii="Wingdings" w:hAnsi="Wingdings" w:cs="Wingdings" w:hint="default"/>
      </w:rPr>
    </w:lvl>
    <w:lvl w:ilvl="3" w:tplc="041B000F">
      <w:start w:val="1"/>
      <w:numFmt w:val="bullet"/>
      <w:lvlText w:val=""/>
      <w:lvlJc w:val="left"/>
      <w:pPr>
        <w:tabs>
          <w:tab w:val="num" w:pos="3228"/>
        </w:tabs>
        <w:ind w:left="3228" w:hanging="360"/>
      </w:pPr>
      <w:rPr>
        <w:rFonts w:ascii="Symbol" w:hAnsi="Symbol" w:cs="Symbol" w:hint="default"/>
      </w:rPr>
    </w:lvl>
    <w:lvl w:ilvl="4" w:tplc="041B0019">
      <w:start w:val="1"/>
      <w:numFmt w:val="bullet"/>
      <w:lvlText w:val="o"/>
      <w:lvlJc w:val="left"/>
      <w:pPr>
        <w:tabs>
          <w:tab w:val="num" w:pos="3948"/>
        </w:tabs>
        <w:ind w:left="3948" w:hanging="360"/>
      </w:pPr>
      <w:rPr>
        <w:rFonts w:ascii="Courier New" w:hAnsi="Courier New" w:cs="Courier New" w:hint="default"/>
      </w:rPr>
    </w:lvl>
    <w:lvl w:ilvl="5" w:tplc="041B001B">
      <w:start w:val="1"/>
      <w:numFmt w:val="bullet"/>
      <w:lvlText w:val=""/>
      <w:lvlJc w:val="left"/>
      <w:pPr>
        <w:tabs>
          <w:tab w:val="num" w:pos="4668"/>
        </w:tabs>
        <w:ind w:left="4668" w:hanging="360"/>
      </w:pPr>
      <w:rPr>
        <w:rFonts w:ascii="Wingdings" w:hAnsi="Wingdings" w:cs="Wingdings" w:hint="default"/>
      </w:rPr>
    </w:lvl>
    <w:lvl w:ilvl="6" w:tplc="041B000F">
      <w:start w:val="1"/>
      <w:numFmt w:val="bullet"/>
      <w:lvlText w:val=""/>
      <w:lvlJc w:val="left"/>
      <w:pPr>
        <w:tabs>
          <w:tab w:val="num" w:pos="5388"/>
        </w:tabs>
        <w:ind w:left="5388" w:hanging="360"/>
      </w:pPr>
      <w:rPr>
        <w:rFonts w:ascii="Symbol" w:hAnsi="Symbol" w:cs="Symbol" w:hint="default"/>
      </w:rPr>
    </w:lvl>
    <w:lvl w:ilvl="7" w:tplc="041B0019">
      <w:start w:val="1"/>
      <w:numFmt w:val="bullet"/>
      <w:lvlText w:val="o"/>
      <w:lvlJc w:val="left"/>
      <w:pPr>
        <w:tabs>
          <w:tab w:val="num" w:pos="6108"/>
        </w:tabs>
        <w:ind w:left="6108" w:hanging="360"/>
      </w:pPr>
      <w:rPr>
        <w:rFonts w:ascii="Courier New" w:hAnsi="Courier New" w:cs="Courier New" w:hint="default"/>
      </w:rPr>
    </w:lvl>
    <w:lvl w:ilvl="8" w:tplc="041B001B">
      <w:start w:val="1"/>
      <w:numFmt w:val="bullet"/>
      <w:lvlText w:val=""/>
      <w:lvlJc w:val="left"/>
      <w:pPr>
        <w:tabs>
          <w:tab w:val="num" w:pos="6828"/>
        </w:tabs>
        <w:ind w:left="6828" w:hanging="360"/>
      </w:pPr>
      <w:rPr>
        <w:rFonts w:ascii="Wingdings" w:hAnsi="Wingdings" w:cs="Wingdings" w:hint="default"/>
      </w:rPr>
    </w:lvl>
  </w:abstractNum>
  <w:abstractNum w:abstractNumId="18" w15:restartNumberingAfterBreak="0">
    <w:nsid w:val="56943DAD"/>
    <w:multiLevelType w:val="singleLevel"/>
    <w:tmpl w:val="0407000F"/>
    <w:lvl w:ilvl="0">
      <w:start w:val="1"/>
      <w:numFmt w:val="decimal"/>
      <w:lvlText w:val="%1."/>
      <w:lvlJc w:val="left"/>
      <w:pPr>
        <w:tabs>
          <w:tab w:val="num" w:pos="360"/>
        </w:tabs>
        <w:ind w:left="360" w:hanging="360"/>
      </w:pPr>
    </w:lvl>
  </w:abstractNum>
  <w:abstractNum w:abstractNumId="19" w15:restartNumberingAfterBreak="0">
    <w:nsid w:val="63847E86"/>
    <w:multiLevelType w:val="singleLevel"/>
    <w:tmpl w:val="0407000F"/>
    <w:lvl w:ilvl="0">
      <w:start w:val="1"/>
      <w:numFmt w:val="decimal"/>
      <w:lvlText w:val="%1."/>
      <w:lvlJc w:val="left"/>
      <w:pPr>
        <w:tabs>
          <w:tab w:val="num" w:pos="360"/>
        </w:tabs>
        <w:ind w:left="360" w:hanging="360"/>
      </w:pPr>
    </w:lvl>
  </w:abstractNum>
  <w:abstractNum w:abstractNumId="20" w15:restartNumberingAfterBreak="0">
    <w:nsid w:val="645C59CE"/>
    <w:multiLevelType w:val="hybridMultilevel"/>
    <w:tmpl w:val="DF22B8F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5DA272E"/>
    <w:multiLevelType w:val="singleLevel"/>
    <w:tmpl w:val="ECE6DE64"/>
    <w:lvl w:ilvl="0">
      <w:start w:val="1"/>
      <w:numFmt w:val="decimal"/>
      <w:lvlText w:val="%1."/>
      <w:lvlJc w:val="left"/>
      <w:pPr>
        <w:tabs>
          <w:tab w:val="num" w:pos="360"/>
        </w:tabs>
        <w:ind w:left="360" w:hanging="360"/>
      </w:pPr>
      <w:rPr>
        <w:strike w:val="0"/>
      </w:rPr>
    </w:lvl>
  </w:abstractNum>
  <w:abstractNum w:abstractNumId="22" w15:restartNumberingAfterBreak="0">
    <w:nsid w:val="69343D0A"/>
    <w:multiLevelType w:val="hybridMultilevel"/>
    <w:tmpl w:val="C3B46F40"/>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69AE78BB"/>
    <w:multiLevelType w:val="singleLevel"/>
    <w:tmpl w:val="39CA5270"/>
    <w:lvl w:ilvl="0">
      <w:start w:val="1"/>
      <w:numFmt w:val="decimal"/>
      <w:lvlText w:val="%1."/>
      <w:lvlJc w:val="left"/>
      <w:pPr>
        <w:tabs>
          <w:tab w:val="num" w:pos="360"/>
        </w:tabs>
        <w:ind w:left="360" w:hanging="360"/>
      </w:pPr>
      <w:rPr>
        <w:b w:val="0"/>
      </w:rPr>
    </w:lvl>
  </w:abstractNum>
  <w:abstractNum w:abstractNumId="24" w15:restartNumberingAfterBreak="0">
    <w:nsid w:val="6AF46A4D"/>
    <w:multiLevelType w:val="singleLevel"/>
    <w:tmpl w:val="0407000F"/>
    <w:lvl w:ilvl="0">
      <w:start w:val="1"/>
      <w:numFmt w:val="decimal"/>
      <w:lvlText w:val="%1."/>
      <w:lvlJc w:val="left"/>
      <w:pPr>
        <w:tabs>
          <w:tab w:val="num" w:pos="360"/>
        </w:tabs>
        <w:ind w:left="360" w:hanging="360"/>
      </w:pPr>
    </w:lvl>
  </w:abstractNum>
  <w:abstractNum w:abstractNumId="25" w15:restartNumberingAfterBreak="0">
    <w:nsid w:val="6BDC1255"/>
    <w:multiLevelType w:val="singleLevel"/>
    <w:tmpl w:val="04070007"/>
    <w:lvl w:ilvl="0">
      <w:start w:val="1"/>
      <w:numFmt w:val="bullet"/>
      <w:lvlText w:val="-"/>
      <w:lvlJc w:val="left"/>
      <w:pPr>
        <w:tabs>
          <w:tab w:val="num" w:pos="360"/>
        </w:tabs>
        <w:ind w:left="360" w:hanging="360"/>
      </w:pPr>
      <w:rPr>
        <w:sz w:val="16"/>
      </w:rPr>
    </w:lvl>
  </w:abstractNum>
  <w:abstractNum w:abstractNumId="26" w15:restartNumberingAfterBreak="0">
    <w:nsid w:val="6F920E7D"/>
    <w:multiLevelType w:val="hybridMultilevel"/>
    <w:tmpl w:val="F5462D14"/>
    <w:lvl w:ilvl="0" w:tplc="7076EF12">
      <w:start w:val="1"/>
      <w:numFmt w:val="decimal"/>
      <w:lvlText w:val="%1."/>
      <w:lvlJc w:val="left"/>
      <w:pPr>
        <w:tabs>
          <w:tab w:val="num" w:pos="360"/>
        </w:tabs>
        <w:ind w:left="360" w:hanging="360"/>
      </w:pPr>
      <w:rPr>
        <w:b w:val="0"/>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7"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28" w15:restartNumberingAfterBreak="0">
    <w:nsid w:val="74CA4293"/>
    <w:multiLevelType w:val="hybridMultilevel"/>
    <w:tmpl w:val="A4F2681E"/>
    <w:lvl w:ilvl="0" w:tplc="0407000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9" w15:restartNumberingAfterBreak="0">
    <w:nsid w:val="7674021F"/>
    <w:multiLevelType w:val="hybridMultilevel"/>
    <w:tmpl w:val="6E5EA656"/>
    <w:lvl w:ilvl="0" w:tplc="FFFFFFFF">
      <w:start w:val="1"/>
      <w:numFmt w:val="lowerRoman"/>
      <w:lvlText w:val="(%1)"/>
      <w:lvlJc w:val="left"/>
      <w:pPr>
        <w:tabs>
          <w:tab w:val="num" w:pos="1713"/>
        </w:tabs>
        <w:ind w:left="1713" w:hanging="720"/>
      </w:pPr>
      <w:rPr>
        <w:b/>
      </w:rPr>
    </w:lvl>
    <w:lvl w:ilvl="1" w:tplc="FFFFFFFF">
      <w:start w:val="1"/>
      <w:numFmt w:val="bullet"/>
      <w:lvlText w:val=""/>
      <w:lvlJc w:val="left"/>
      <w:pPr>
        <w:tabs>
          <w:tab w:val="num" w:pos="2073"/>
        </w:tabs>
        <w:ind w:left="2073" w:hanging="360"/>
      </w:pPr>
      <w:rPr>
        <w:rFonts w:ascii="Symbol" w:hAnsi="Symbol" w:hint="default"/>
        <w:b/>
      </w:rPr>
    </w:lvl>
    <w:lvl w:ilvl="2" w:tplc="FFFFFFFF">
      <w:start w:val="1"/>
      <w:numFmt w:val="lowerLetter"/>
      <w:lvlText w:val="%3)"/>
      <w:lvlJc w:val="left"/>
      <w:pPr>
        <w:tabs>
          <w:tab w:val="num" w:pos="2973"/>
        </w:tabs>
        <w:ind w:left="2973" w:hanging="360"/>
      </w:pPr>
      <w:rPr>
        <w:b/>
      </w:rPr>
    </w:lvl>
    <w:lvl w:ilvl="3" w:tplc="FFFFFFFF">
      <w:start w:val="1"/>
      <w:numFmt w:val="decimal"/>
      <w:lvlText w:val="%4."/>
      <w:lvlJc w:val="left"/>
      <w:pPr>
        <w:tabs>
          <w:tab w:val="num" w:pos="3513"/>
        </w:tabs>
        <w:ind w:left="3513" w:hanging="360"/>
      </w:pPr>
    </w:lvl>
    <w:lvl w:ilvl="4" w:tplc="FFFFFFFF">
      <w:start w:val="1"/>
      <w:numFmt w:val="lowerLetter"/>
      <w:lvlText w:val="%5."/>
      <w:lvlJc w:val="left"/>
      <w:pPr>
        <w:tabs>
          <w:tab w:val="num" w:pos="4233"/>
        </w:tabs>
        <w:ind w:left="4233" w:hanging="360"/>
      </w:pPr>
    </w:lvl>
    <w:lvl w:ilvl="5" w:tplc="FFFFFFFF">
      <w:start w:val="1"/>
      <w:numFmt w:val="lowerRoman"/>
      <w:lvlText w:val="%6."/>
      <w:lvlJc w:val="right"/>
      <w:pPr>
        <w:tabs>
          <w:tab w:val="num" w:pos="4953"/>
        </w:tabs>
        <w:ind w:left="4953" w:hanging="180"/>
      </w:pPr>
    </w:lvl>
    <w:lvl w:ilvl="6" w:tplc="FFFFFFFF">
      <w:start w:val="1"/>
      <w:numFmt w:val="decimal"/>
      <w:lvlText w:val="%7."/>
      <w:lvlJc w:val="left"/>
      <w:pPr>
        <w:tabs>
          <w:tab w:val="num" w:pos="5673"/>
        </w:tabs>
        <w:ind w:left="5673" w:hanging="360"/>
      </w:pPr>
    </w:lvl>
    <w:lvl w:ilvl="7" w:tplc="FFFFFFFF">
      <w:start w:val="1"/>
      <w:numFmt w:val="lowerLetter"/>
      <w:lvlText w:val="%8."/>
      <w:lvlJc w:val="left"/>
      <w:pPr>
        <w:tabs>
          <w:tab w:val="num" w:pos="6393"/>
        </w:tabs>
        <w:ind w:left="6393" w:hanging="360"/>
      </w:pPr>
    </w:lvl>
    <w:lvl w:ilvl="8" w:tplc="FFFFFFFF">
      <w:start w:val="1"/>
      <w:numFmt w:val="lowerRoman"/>
      <w:lvlText w:val="%9."/>
      <w:lvlJc w:val="right"/>
      <w:pPr>
        <w:tabs>
          <w:tab w:val="num" w:pos="7113"/>
        </w:tabs>
        <w:ind w:left="7113" w:hanging="180"/>
      </w:pPr>
    </w:lvl>
  </w:abstractNum>
  <w:abstractNum w:abstractNumId="30" w15:restartNumberingAfterBreak="0">
    <w:nsid w:val="78AC3CF1"/>
    <w:multiLevelType w:val="hybridMultilevel"/>
    <w:tmpl w:val="A05C7888"/>
    <w:lvl w:ilvl="0" w:tplc="4D6CA782">
      <w:numFmt w:val="bullet"/>
      <w:lvlText w:val=""/>
      <w:lvlJc w:val="left"/>
      <w:pPr>
        <w:ind w:left="1065" w:hanging="360"/>
      </w:pPr>
      <w:rPr>
        <w:rFonts w:ascii="Wingdings" w:eastAsia="Calibri" w:hAnsi="Wingdings" w:cs="Times New Roman"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num w:numId="1">
    <w:abstractNumId w:val="10"/>
  </w:num>
  <w:num w:numId="2">
    <w:abstractNumId w:val="27"/>
  </w:num>
  <w:num w:numId="3">
    <w:abstractNumId w:val="25"/>
  </w:num>
  <w:num w:numId="4">
    <w:abstractNumId w:val="21"/>
  </w:num>
  <w:num w:numId="5">
    <w:abstractNumId w:val="2"/>
  </w:num>
  <w:num w:numId="6">
    <w:abstractNumId w:val="23"/>
  </w:num>
  <w:num w:numId="7">
    <w:abstractNumId w:val="19"/>
  </w:num>
  <w:num w:numId="8">
    <w:abstractNumId w:val="9"/>
  </w:num>
  <w:num w:numId="9">
    <w:abstractNumId w:val="4"/>
  </w:num>
  <w:num w:numId="10">
    <w:abstractNumId w:val="13"/>
  </w:num>
  <w:num w:numId="11">
    <w:abstractNumId w:val="24"/>
  </w:num>
  <w:num w:numId="12">
    <w:abstractNumId w:val="18"/>
  </w:num>
  <w:num w:numId="13">
    <w:abstractNumId w:val="1"/>
  </w:num>
  <w:num w:numId="14">
    <w:abstractNumId w:val="20"/>
  </w:num>
  <w:num w:numId="15">
    <w:abstractNumId w:val="15"/>
  </w:num>
  <w:num w:numId="16">
    <w:abstractNumId w:val="28"/>
  </w:num>
  <w:num w:numId="17">
    <w:abstractNumId w:val="16"/>
  </w:num>
  <w:num w:numId="18">
    <w:abstractNumId w:val="26"/>
  </w:num>
  <w:num w:numId="19">
    <w:abstractNumId w:val="3"/>
  </w:num>
  <w:num w:numId="20">
    <w:abstractNumId w:val="14"/>
  </w:num>
  <w:num w:numId="21">
    <w:abstractNumId w:val="5"/>
  </w:num>
  <w:num w:numId="22">
    <w:abstractNumId w:val="11"/>
  </w:num>
  <w:num w:numId="23">
    <w:abstractNumId w:val="7"/>
  </w:num>
  <w:num w:numId="24">
    <w:abstractNumId w:val="6"/>
  </w:num>
  <w:num w:numId="25">
    <w:abstractNumId w:val="12"/>
  </w:num>
  <w:num w:numId="26">
    <w:abstractNumId w:val="17"/>
  </w:num>
  <w:num w:numId="27">
    <w:abstractNumId w:val="22"/>
  </w:num>
  <w:num w:numId="28">
    <w:abstractNumId w:val="29"/>
  </w:num>
  <w:num w:numId="29">
    <w:abstractNumId w:val="29"/>
  </w:num>
  <w:num w:numId="30">
    <w:abstractNumId w:val="0"/>
  </w:num>
  <w:num w:numId="31">
    <w:abstractNumId w:val="8"/>
  </w:num>
  <w:num w:numId="32">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16388"/>
    <o:shapelayout v:ext="edit">
      <o:idmap v:ext="edit" data="1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BC1"/>
    <w:rsid w:val="00001027"/>
    <w:rsid w:val="00003D06"/>
    <w:rsid w:val="000077EA"/>
    <w:rsid w:val="00007A2B"/>
    <w:rsid w:val="0001022B"/>
    <w:rsid w:val="00010DB2"/>
    <w:rsid w:val="00015673"/>
    <w:rsid w:val="00016734"/>
    <w:rsid w:val="000246B9"/>
    <w:rsid w:val="00033F3A"/>
    <w:rsid w:val="000422C6"/>
    <w:rsid w:val="000468A9"/>
    <w:rsid w:val="00046D67"/>
    <w:rsid w:val="000569FE"/>
    <w:rsid w:val="0005734D"/>
    <w:rsid w:val="00057F3F"/>
    <w:rsid w:val="00061B7F"/>
    <w:rsid w:val="000673CD"/>
    <w:rsid w:val="00072882"/>
    <w:rsid w:val="00074FCA"/>
    <w:rsid w:val="00081472"/>
    <w:rsid w:val="000873FF"/>
    <w:rsid w:val="000874CF"/>
    <w:rsid w:val="00090D15"/>
    <w:rsid w:val="0009222F"/>
    <w:rsid w:val="00092BC6"/>
    <w:rsid w:val="00096BE1"/>
    <w:rsid w:val="000C1596"/>
    <w:rsid w:val="000C3EE9"/>
    <w:rsid w:val="000D1BC1"/>
    <w:rsid w:val="000E0397"/>
    <w:rsid w:val="000E327C"/>
    <w:rsid w:val="000E5016"/>
    <w:rsid w:val="000F3C1A"/>
    <w:rsid w:val="000F549E"/>
    <w:rsid w:val="00100FC4"/>
    <w:rsid w:val="00103C6A"/>
    <w:rsid w:val="00105BFC"/>
    <w:rsid w:val="00115EED"/>
    <w:rsid w:val="001166EF"/>
    <w:rsid w:val="00126659"/>
    <w:rsid w:val="00135ECC"/>
    <w:rsid w:val="00145241"/>
    <w:rsid w:val="00145804"/>
    <w:rsid w:val="001539F7"/>
    <w:rsid w:val="00162C1C"/>
    <w:rsid w:val="00165819"/>
    <w:rsid w:val="0016603B"/>
    <w:rsid w:val="00166FE8"/>
    <w:rsid w:val="00172C35"/>
    <w:rsid w:val="00182A6B"/>
    <w:rsid w:val="00183DA5"/>
    <w:rsid w:val="00183EBF"/>
    <w:rsid w:val="001908C6"/>
    <w:rsid w:val="001914DD"/>
    <w:rsid w:val="001930BB"/>
    <w:rsid w:val="00196B81"/>
    <w:rsid w:val="001A77CE"/>
    <w:rsid w:val="001B0D54"/>
    <w:rsid w:val="001B14E6"/>
    <w:rsid w:val="001B2FB0"/>
    <w:rsid w:val="001B73B8"/>
    <w:rsid w:val="001C10A1"/>
    <w:rsid w:val="001C2AA8"/>
    <w:rsid w:val="001C2D13"/>
    <w:rsid w:val="001C62C7"/>
    <w:rsid w:val="001C699F"/>
    <w:rsid w:val="001D2E80"/>
    <w:rsid w:val="001E1CF1"/>
    <w:rsid w:val="001E51B3"/>
    <w:rsid w:val="001E635E"/>
    <w:rsid w:val="001E6AFE"/>
    <w:rsid w:val="001E6BA6"/>
    <w:rsid w:val="0020013B"/>
    <w:rsid w:val="002218E3"/>
    <w:rsid w:val="002257B2"/>
    <w:rsid w:val="00225E06"/>
    <w:rsid w:val="0022642C"/>
    <w:rsid w:val="00226962"/>
    <w:rsid w:val="0023629E"/>
    <w:rsid w:val="00237578"/>
    <w:rsid w:val="00242504"/>
    <w:rsid w:val="00251363"/>
    <w:rsid w:val="00251BD0"/>
    <w:rsid w:val="00257D39"/>
    <w:rsid w:val="00261061"/>
    <w:rsid w:val="002618FF"/>
    <w:rsid w:val="0027208A"/>
    <w:rsid w:val="00272566"/>
    <w:rsid w:val="00276AE0"/>
    <w:rsid w:val="00276CEF"/>
    <w:rsid w:val="00277F1F"/>
    <w:rsid w:val="00284E2F"/>
    <w:rsid w:val="00286E6B"/>
    <w:rsid w:val="002A7B3A"/>
    <w:rsid w:val="002B18BA"/>
    <w:rsid w:val="002B1A32"/>
    <w:rsid w:val="002B22E7"/>
    <w:rsid w:val="002B3CB1"/>
    <w:rsid w:val="002C0F6D"/>
    <w:rsid w:val="002C2403"/>
    <w:rsid w:val="002C3853"/>
    <w:rsid w:val="002C438E"/>
    <w:rsid w:val="002C5B3C"/>
    <w:rsid w:val="002C7CDE"/>
    <w:rsid w:val="002C7E2F"/>
    <w:rsid w:val="002D2CC2"/>
    <w:rsid w:val="002D3DF9"/>
    <w:rsid w:val="002D6675"/>
    <w:rsid w:val="002E04C4"/>
    <w:rsid w:val="002E2587"/>
    <w:rsid w:val="002E3248"/>
    <w:rsid w:val="002E446A"/>
    <w:rsid w:val="002F79AC"/>
    <w:rsid w:val="0030593F"/>
    <w:rsid w:val="0031039D"/>
    <w:rsid w:val="00312782"/>
    <w:rsid w:val="00316A3C"/>
    <w:rsid w:val="00320486"/>
    <w:rsid w:val="00332E4F"/>
    <w:rsid w:val="00333552"/>
    <w:rsid w:val="0034069E"/>
    <w:rsid w:val="00342662"/>
    <w:rsid w:val="00345605"/>
    <w:rsid w:val="003462B5"/>
    <w:rsid w:val="00351C96"/>
    <w:rsid w:val="00351CA1"/>
    <w:rsid w:val="00355A75"/>
    <w:rsid w:val="00366BA1"/>
    <w:rsid w:val="003751AE"/>
    <w:rsid w:val="00377342"/>
    <w:rsid w:val="003831A2"/>
    <w:rsid w:val="003B086F"/>
    <w:rsid w:val="003C0700"/>
    <w:rsid w:val="003C2055"/>
    <w:rsid w:val="003D18CD"/>
    <w:rsid w:val="003D3A11"/>
    <w:rsid w:val="003F61DB"/>
    <w:rsid w:val="00403579"/>
    <w:rsid w:val="00404673"/>
    <w:rsid w:val="00405083"/>
    <w:rsid w:val="00405214"/>
    <w:rsid w:val="004069AE"/>
    <w:rsid w:val="00413687"/>
    <w:rsid w:val="004228EA"/>
    <w:rsid w:val="004279AC"/>
    <w:rsid w:val="00432803"/>
    <w:rsid w:val="00433877"/>
    <w:rsid w:val="0044378C"/>
    <w:rsid w:val="0044654A"/>
    <w:rsid w:val="00453667"/>
    <w:rsid w:val="004537B2"/>
    <w:rsid w:val="00457AE1"/>
    <w:rsid w:val="00460E9A"/>
    <w:rsid w:val="00470780"/>
    <w:rsid w:val="00472A71"/>
    <w:rsid w:val="00477300"/>
    <w:rsid w:val="00484201"/>
    <w:rsid w:val="00485C03"/>
    <w:rsid w:val="00495C65"/>
    <w:rsid w:val="004A60CB"/>
    <w:rsid w:val="004B246C"/>
    <w:rsid w:val="004C4867"/>
    <w:rsid w:val="004C57A0"/>
    <w:rsid w:val="004D1C34"/>
    <w:rsid w:val="004D4FAC"/>
    <w:rsid w:val="004D51FD"/>
    <w:rsid w:val="004E0E8C"/>
    <w:rsid w:val="004E0F1A"/>
    <w:rsid w:val="004E51A1"/>
    <w:rsid w:val="004E6DB9"/>
    <w:rsid w:val="004F139C"/>
    <w:rsid w:val="00507D43"/>
    <w:rsid w:val="005264E6"/>
    <w:rsid w:val="005267FD"/>
    <w:rsid w:val="00527B17"/>
    <w:rsid w:val="00535381"/>
    <w:rsid w:val="00537614"/>
    <w:rsid w:val="005379D4"/>
    <w:rsid w:val="00552048"/>
    <w:rsid w:val="00554C3D"/>
    <w:rsid w:val="00563BC1"/>
    <w:rsid w:val="005642A1"/>
    <w:rsid w:val="00566534"/>
    <w:rsid w:val="00576929"/>
    <w:rsid w:val="00581640"/>
    <w:rsid w:val="005838E6"/>
    <w:rsid w:val="0059112D"/>
    <w:rsid w:val="0059243A"/>
    <w:rsid w:val="005B0B1C"/>
    <w:rsid w:val="005B3564"/>
    <w:rsid w:val="005B3E5E"/>
    <w:rsid w:val="005C2D51"/>
    <w:rsid w:val="005C3949"/>
    <w:rsid w:val="005C4456"/>
    <w:rsid w:val="005C5882"/>
    <w:rsid w:val="005D000D"/>
    <w:rsid w:val="005D433E"/>
    <w:rsid w:val="005D5AFD"/>
    <w:rsid w:val="005E0D91"/>
    <w:rsid w:val="005E2359"/>
    <w:rsid w:val="005E79EF"/>
    <w:rsid w:val="006055BB"/>
    <w:rsid w:val="00611801"/>
    <w:rsid w:val="006134F0"/>
    <w:rsid w:val="00613E87"/>
    <w:rsid w:val="00614BB7"/>
    <w:rsid w:val="006255B4"/>
    <w:rsid w:val="00625F83"/>
    <w:rsid w:val="0063196B"/>
    <w:rsid w:val="00645AD8"/>
    <w:rsid w:val="00646CDE"/>
    <w:rsid w:val="00647FEA"/>
    <w:rsid w:val="00650611"/>
    <w:rsid w:val="006523D8"/>
    <w:rsid w:val="006735FA"/>
    <w:rsid w:val="00673B71"/>
    <w:rsid w:val="00675B08"/>
    <w:rsid w:val="00693FC6"/>
    <w:rsid w:val="00695269"/>
    <w:rsid w:val="006964C2"/>
    <w:rsid w:val="00696B53"/>
    <w:rsid w:val="006A297A"/>
    <w:rsid w:val="006A37BC"/>
    <w:rsid w:val="006A6A4C"/>
    <w:rsid w:val="006A77D4"/>
    <w:rsid w:val="006B059A"/>
    <w:rsid w:val="006B1F28"/>
    <w:rsid w:val="006C13AE"/>
    <w:rsid w:val="006C4011"/>
    <w:rsid w:val="006D1664"/>
    <w:rsid w:val="006E0F93"/>
    <w:rsid w:val="006E122C"/>
    <w:rsid w:val="006E1513"/>
    <w:rsid w:val="006E4EE7"/>
    <w:rsid w:val="006E7BA8"/>
    <w:rsid w:val="006F7E8E"/>
    <w:rsid w:val="00705B68"/>
    <w:rsid w:val="0070742E"/>
    <w:rsid w:val="0071486A"/>
    <w:rsid w:val="007323AC"/>
    <w:rsid w:val="007355C9"/>
    <w:rsid w:val="007362FA"/>
    <w:rsid w:val="00741806"/>
    <w:rsid w:val="00751CC3"/>
    <w:rsid w:val="00751F6C"/>
    <w:rsid w:val="00752A5B"/>
    <w:rsid w:val="00753865"/>
    <w:rsid w:val="00755E5A"/>
    <w:rsid w:val="00757712"/>
    <w:rsid w:val="007625A2"/>
    <w:rsid w:val="007656A1"/>
    <w:rsid w:val="00765EE0"/>
    <w:rsid w:val="00770A68"/>
    <w:rsid w:val="00773498"/>
    <w:rsid w:val="00773B2A"/>
    <w:rsid w:val="007761C6"/>
    <w:rsid w:val="007762A0"/>
    <w:rsid w:val="007834F7"/>
    <w:rsid w:val="00783E61"/>
    <w:rsid w:val="007A0D5E"/>
    <w:rsid w:val="007B663C"/>
    <w:rsid w:val="007C05EF"/>
    <w:rsid w:val="007C626D"/>
    <w:rsid w:val="007D5C0B"/>
    <w:rsid w:val="007D706D"/>
    <w:rsid w:val="007E22AF"/>
    <w:rsid w:val="007E77B3"/>
    <w:rsid w:val="007F202D"/>
    <w:rsid w:val="007F27D7"/>
    <w:rsid w:val="00801767"/>
    <w:rsid w:val="008210D2"/>
    <w:rsid w:val="00821BA1"/>
    <w:rsid w:val="00822DC2"/>
    <w:rsid w:val="008302B9"/>
    <w:rsid w:val="008468F0"/>
    <w:rsid w:val="00857811"/>
    <w:rsid w:val="008609CB"/>
    <w:rsid w:val="00863245"/>
    <w:rsid w:val="00864979"/>
    <w:rsid w:val="0086503B"/>
    <w:rsid w:val="00867370"/>
    <w:rsid w:val="008714CA"/>
    <w:rsid w:val="008837A0"/>
    <w:rsid w:val="008875A8"/>
    <w:rsid w:val="00893C5B"/>
    <w:rsid w:val="008955AD"/>
    <w:rsid w:val="00895DCE"/>
    <w:rsid w:val="008A0CA9"/>
    <w:rsid w:val="008A33DE"/>
    <w:rsid w:val="008A65F8"/>
    <w:rsid w:val="008B0CE1"/>
    <w:rsid w:val="008B10E3"/>
    <w:rsid w:val="008B15EB"/>
    <w:rsid w:val="008B2D73"/>
    <w:rsid w:val="008D03A3"/>
    <w:rsid w:val="008D2BCF"/>
    <w:rsid w:val="008D5183"/>
    <w:rsid w:val="008D65DA"/>
    <w:rsid w:val="008E2650"/>
    <w:rsid w:val="008E45FD"/>
    <w:rsid w:val="0090021E"/>
    <w:rsid w:val="009058AC"/>
    <w:rsid w:val="009102A3"/>
    <w:rsid w:val="00911CDD"/>
    <w:rsid w:val="009147BC"/>
    <w:rsid w:val="009148A7"/>
    <w:rsid w:val="00920821"/>
    <w:rsid w:val="00930663"/>
    <w:rsid w:val="0093497F"/>
    <w:rsid w:val="0093655D"/>
    <w:rsid w:val="00941F39"/>
    <w:rsid w:val="00946144"/>
    <w:rsid w:val="00947A1A"/>
    <w:rsid w:val="00950805"/>
    <w:rsid w:val="00954CCA"/>
    <w:rsid w:val="009563C1"/>
    <w:rsid w:val="00956FCF"/>
    <w:rsid w:val="00966BE5"/>
    <w:rsid w:val="009703C9"/>
    <w:rsid w:val="009715BC"/>
    <w:rsid w:val="00972C69"/>
    <w:rsid w:val="00973785"/>
    <w:rsid w:val="00974C69"/>
    <w:rsid w:val="00982FFB"/>
    <w:rsid w:val="00987587"/>
    <w:rsid w:val="00991721"/>
    <w:rsid w:val="00996F89"/>
    <w:rsid w:val="009A209C"/>
    <w:rsid w:val="009A217F"/>
    <w:rsid w:val="009A331E"/>
    <w:rsid w:val="009A3511"/>
    <w:rsid w:val="009A45E6"/>
    <w:rsid w:val="009B1F08"/>
    <w:rsid w:val="009B3B44"/>
    <w:rsid w:val="009B4125"/>
    <w:rsid w:val="009C1F7F"/>
    <w:rsid w:val="009D3622"/>
    <w:rsid w:val="009E1604"/>
    <w:rsid w:val="009E4119"/>
    <w:rsid w:val="009F04CE"/>
    <w:rsid w:val="00A05258"/>
    <w:rsid w:val="00A0742E"/>
    <w:rsid w:val="00A07CD0"/>
    <w:rsid w:val="00A11E6D"/>
    <w:rsid w:val="00A1409A"/>
    <w:rsid w:val="00A2259B"/>
    <w:rsid w:val="00A23158"/>
    <w:rsid w:val="00A231BB"/>
    <w:rsid w:val="00A23627"/>
    <w:rsid w:val="00A2486E"/>
    <w:rsid w:val="00A31381"/>
    <w:rsid w:val="00A3207B"/>
    <w:rsid w:val="00A33BAA"/>
    <w:rsid w:val="00A43078"/>
    <w:rsid w:val="00A53366"/>
    <w:rsid w:val="00A61EDC"/>
    <w:rsid w:val="00A62393"/>
    <w:rsid w:val="00A6771C"/>
    <w:rsid w:val="00A722B1"/>
    <w:rsid w:val="00A74515"/>
    <w:rsid w:val="00A801F5"/>
    <w:rsid w:val="00A82A96"/>
    <w:rsid w:val="00A82B55"/>
    <w:rsid w:val="00A90FA2"/>
    <w:rsid w:val="00A9499E"/>
    <w:rsid w:val="00AA6CDE"/>
    <w:rsid w:val="00AB11DA"/>
    <w:rsid w:val="00AC365D"/>
    <w:rsid w:val="00AC4B07"/>
    <w:rsid w:val="00AD185A"/>
    <w:rsid w:val="00AE05B3"/>
    <w:rsid w:val="00AE5BB8"/>
    <w:rsid w:val="00AF1995"/>
    <w:rsid w:val="00AF5636"/>
    <w:rsid w:val="00B0052C"/>
    <w:rsid w:val="00B03BA5"/>
    <w:rsid w:val="00B03F69"/>
    <w:rsid w:val="00B050DD"/>
    <w:rsid w:val="00B1234D"/>
    <w:rsid w:val="00B12996"/>
    <w:rsid w:val="00B1558C"/>
    <w:rsid w:val="00B305EC"/>
    <w:rsid w:val="00B34A0D"/>
    <w:rsid w:val="00B36A3D"/>
    <w:rsid w:val="00B422D6"/>
    <w:rsid w:val="00B4311A"/>
    <w:rsid w:val="00B47B88"/>
    <w:rsid w:val="00B518D2"/>
    <w:rsid w:val="00B57947"/>
    <w:rsid w:val="00B618F5"/>
    <w:rsid w:val="00B64366"/>
    <w:rsid w:val="00B66784"/>
    <w:rsid w:val="00B73694"/>
    <w:rsid w:val="00B75124"/>
    <w:rsid w:val="00B906DB"/>
    <w:rsid w:val="00B90F11"/>
    <w:rsid w:val="00B94436"/>
    <w:rsid w:val="00B965B9"/>
    <w:rsid w:val="00BA277B"/>
    <w:rsid w:val="00BA371C"/>
    <w:rsid w:val="00BA77FD"/>
    <w:rsid w:val="00BA7C79"/>
    <w:rsid w:val="00BB1185"/>
    <w:rsid w:val="00BB1EC1"/>
    <w:rsid w:val="00BC23C5"/>
    <w:rsid w:val="00BC6BEA"/>
    <w:rsid w:val="00BD15A3"/>
    <w:rsid w:val="00BE0069"/>
    <w:rsid w:val="00BE3EE9"/>
    <w:rsid w:val="00BE74B6"/>
    <w:rsid w:val="00BF4589"/>
    <w:rsid w:val="00BF52E2"/>
    <w:rsid w:val="00BF6FEF"/>
    <w:rsid w:val="00BF7F0A"/>
    <w:rsid w:val="00C037C3"/>
    <w:rsid w:val="00C076A5"/>
    <w:rsid w:val="00C25386"/>
    <w:rsid w:val="00C27D6E"/>
    <w:rsid w:val="00C3044A"/>
    <w:rsid w:val="00C42087"/>
    <w:rsid w:val="00C42E83"/>
    <w:rsid w:val="00C5162A"/>
    <w:rsid w:val="00C546A4"/>
    <w:rsid w:val="00C621CB"/>
    <w:rsid w:val="00C62ABC"/>
    <w:rsid w:val="00C6463C"/>
    <w:rsid w:val="00C67C50"/>
    <w:rsid w:val="00C71104"/>
    <w:rsid w:val="00C72C61"/>
    <w:rsid w:val="00C74403"/>
    <w:rsid w:val="00C8140F"/>
    <w:rsid w:val="00C8358C"/>
    <w:rsid w:val="00C91AF7"/>
    <w:rsid w:val="00C96F5A"/>
    <w:rsid w:val="00C978F8"/>
    <w:rsid w:val="00CA4B43"/>
    <w:rsid w:val="00CD08E8"/>
    <w:rsid w:val="00CD0C4F"/>
    <w:rsid w:val="00CD3F41"/>
    <w:rsid w:val="00CD4393"/>
    <w:rsid w:val="00CD56DD"/>
    <w:rsid w:val="00CD7935"/>
    <w:rsid w:val="00CE1821"/>
    <w:rsid w:val="00CE57DD"/>
    <w:rsid w:val="00CF083D"/>
    <w:rsid w:val="00CF0DF4"/>
    <w:rsid w:val="00CF1AF5"/>
    <w:rsid w:val="00CF31D9"/>
    <w:rsid w:val="00D0085B"/>
    <w:rsid w:val="00D01B11"/>
    <w:rsid w:val="00D0477F"/>
    <w:rsid w:val="00D077DE"/>
    <w:rsid w:val="00D12EC6"/>
    <w:rsid w:val="00D13E02"/>
    <w:rsid w:val="00D15480"/>
    <w:rsid w:val="00D22482"/>
    <w:rsid w:val="00D23C3E"/>
    <w:rsid w:val="00D240D8"/>
    <w:rsid w:val="00D244DA"/>
    <w:rsid w:val="00D3082E"/>
    <w:rsid w:val="00D3737C"/>
    <w:rsid w:val="00D41446"/>
    <w:rsid w:val="00D4409D"/>
    <w:rsid w:val="00D505A3"/>
    <w:rsid w:val="00D52213"/>
    <w:rsid w:val="00D54530"/>
    <w:rsid w:val="00D5544A"/>
    <w:rsid w:val="00D60180"/>
    <w:rsid w:val="00D63D6F"/>
    <w:rsid w:val="00D755E8"/>
    <w:rsid w:val="00D7723F"/>
    <w:rsid w:val="00D922A4"/>
    <w:rsid w:val="00D9249A"/>
    <w:rsid w:val="00DA4405"/>
    <w:rsid w:val="00DB0055"/>
    <w:rsid w:val="00DB27F9"/>
    <w:rsid w:val="00DB7FCB"/>
    <w:rsid w:val="00DC4FD0"/>
    <w:rsid w:val="00DC6955"/>
    <w:rsid w:val="00DC79CA"/>
    <w:rsid w:val="00DD0D94"/>
    <w:rsid w:val="00DD4449"/>
    <w:rsid w:val="00DE75A7"/>
    <w:rsid w:val="00DF0883"/>
    <w:rsid w:val="00DF0DD6"/>
    <w:rsid w:val="00DF1049"/>
    <w:rsid w:val="00DF13C7"/>
    <w:rsid w:val="00DF7190"/>
    <w:rsid w:val="00DF780B"/>
    <w:rsid w:val="00E03ABA"/>
    <w:rsid w:val="00E06EED"/>
    <w:rsid w:val="00E070A7"/>
    <w:rsid w:val="00E1257A"/>
    <w:rsid w:val="00E139D9"/>
    <w:rsid w:val="00E16281"/>
    <w:rsid w:val="00E20753"/>
    <w:rsid w:val="00E22803"/>
    <w:rsid w:val="00E31519"/>
    <w:rsid w:val="00E3371C"/>
    <w:rsid w:val="00E3736E"/>
    <w:rsid w:val="00E5431E"/>
    <w:rsid w:val="00E606A4"/>
    <w:rsid w:val="00E75C52"/>
    <w:rsid w:val="00E80D71"/>
    <w:rsid w:val="00E929DC"/>
    <w:rsid w:val="00E96D59"/>
    <w:rsid w:val="00E96F42"/>
    <w:rsid w:val="00EA1896"/>
    <w:rsid w:val="00EA4E86"/>
    <w:rsid w:val="00EA7763"/>
    <w:rsid w:val="00EB24DD"/>
    <w:rsid w:val="00EC11E7"/>
    <w:rsid w:val="00EC2D74"/>
    <w:rsid w:val="00EC3EEF"/>
    <w:rsid w:val="00EC5301"/>
    <w:rsid w:val="00ED2FB8"/>
    <w:rsid w:val="00ED3276"/>
    <w:rsid w:val="00ED5630"/>
    <w:rsid w:val="00ED5A1D"/>
    <w:rsid w:val="00ED62FC"/>
    <w:rsid w:val="00ED6C1A"/>
    <w:rsid w:val="00ED6C8E"/>
    <w:rsid w:val="00ED7207"/>
    <w:rsid w:val="00ED7D61"/>
    <w:rsid w:val="00EE3640"/>
    <w:rsid w:val="00EE59EC"/>
    <w:rsid w:val="00EE5F7E"/>
    <w:rsid w:val="00EF0F29"/>
    <w:rsid w:val="00EF568F"/>
    <w:rsid w:val="00EF5975"/>
    <w:rsid w:val="00EF7ACB"/>
    <w:rsid w:val="00F03F55"/>
    <w:rsid w:val="00F10DB6"/>
    <w:rsid w:val="00F121CC"/>
    <w:rsid w:val="00F16708"/>
    <w:rsid w:val="00F231C3"/>
    <w:rsid w:val="00F23E3D"/>
    <w:rsid w:val="00F25DD1"/>
    <w:rsid w:val="00F27711"/>
    <w:rsid w:val="00F338C0"/>
    <w:rsid w:val="00F43323"/>
    <w:rsid w:val="00F46CBA"/>
    <w:rsid w:val="00F50060"/>
    <w:rsid w:val="00F5129C"/>
    <w:rsid w:val="00F719EB"/>
    <w:rsid w:val="00F73139"/>
    <w:rsid w:val="00F835E9"/>
    <w:rsid w:val="00F92D71"/>
    <w:rsid w:val="00FA201B"/>
    <w:rsid w:val="00FA6C2F"/>
    <w:rsid w:val="00FB2E1E"/>
    <w:rsid w:val="00FB73D0"/>
    <w:rsid w:val="00FC2586"/>
    <w:rsid w:val="00FC2E95"/>
    <w:rsid w:val="00FC40B9"/>
    <w:rsid w:val="00FD1A77"/>
    <w:rsid w:val="00FD1E65"/>
    <w:rsid w:val="00FE190B"/>
    <w:rsid w:val="00FE53C3"/>
    <w:rsid w:val="00FF6021"/>
    <w:rsid w:val="00FF6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8"/>
    <o:shapelayout v:ext="edit">
      <o:idmap v:ext="edit" data="1"/>
    </o:shapelayout>
  </w:shapeDefaults>
  <w:decimalSymbol w:val=","/>
  <w:listSeparator w:val=";"/>
  <w14:docId w14:val="397A129B"/>
  <w15:docId w15:val="{C6FE1C08-9450-41DA-846E-DCCEB4896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F0883"/>
    <w:rPr>
      <w:lang w:val="de-DE" w:eastAsia="fr-FR"/>
    </w:rPr>
  </w:style>
  <w:style w:type="paragraph" w:styleId="Nadpis1">
    <w:name w:val="heading 1"/>
    <w:basedOn w:val="Normlny"/>
    <w:next w:val="Normlny"/>
    <w:qFormat/>
    <w:pPr>
      <w:keepNext/>
      <w:widowControl w:val="0"/>
      <w:tabs>
        <w:tab w:val="left" w:pos="-1440"/>
        <w:tab w:val="left" w:pos="-720"/>
      </w:tabs>
      <w:jc w:val="center"/>
      <w:outlineLvl w:val="0"/>
    </w:pPr>
    <w:rPr>
      <w:rFonts w:ascii="Univers" w:hAnsi="Univers"/>
      <w:b/>
      <w:sz w:val="22"/>
      <w:lang w:val="en-GB" w:eastAsia="zh-CN"/>
    </w:rPr>
  </w:style>
  <w:style w:type="paragraph" w:styleId="Nadpis2">
    <w:name w:val="heading 2"/>
    <w:basedOn w:val="Normlny"/>
    <w:next w:val="Normlny"/>
    <w:qFormat/>
    <w:pPr>
      <w:keepNext/>
      <w:spacing w:after="240"/>
      <w:jc w:val="center"/>
      <w:outlineLvl w:val="1"/>
    </w:pPr>
    <w:rPr>
      <w:rFonts w:ascii="Verdana" w:hAnsi="Verdana"/>
      <w:b/>
      <w:lang w:val="en-GB"/>
    </w:rPr>
  </w:style>
  <w:style w:type="paragraph" w:styleId="Nadpis3">
    <w:name w:val="heading 3"/>
    <w:basedOn w:val="Normlny"/>
    <w:next w:val="Normlny"/>
    <w:link w:val="Nadpis3Char"/>
    <w:unhideWhenUsed/>
    <w:qFormat/>
    <w:rsid w:val="00355A75"/>
    <w:pPr>
      <w:keepNext/>
      <w:spacing w:before="240" w:after="60"/>
      <w:outlineLvl w:val="2"/>
    </w:pPr>
    <w:rPr>
      <w:rFonts w:ascii="Cambria" w:hAnsi="Cambria"/>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pPr>
      <w:jc w:val="both"/>
    </w:pPr>
    <w:rPr>
      <w:rFonts w:ascii="Arial" w:hAnsi="Arial"/>
      <w:b/>
      <w:sz w:val="22"/>
      <w:lang w:val="en-GB"/>
    </w:rPr>
  </w:style>
  <w:style w:type="paragraph" w:styleId="Zkladntext">
    <w:name w:val="Body Text"/>
    <w:basedOn w:val="Normlny"/>
    <w:pPr>
      <w:widowControl w:val="0"/>
      <w:tabs>
        <w:tab w:val="left" w:pos="-1440"/>
        <w:tab w:val="left" w:pos="-720"/>
      </w:tabs>
      <w:jc w:val="both"/>
    </w:pPr>
    <w:rPr>
      <w:rFonts w:ascii="Univers" w:hAnsi="Univers"/>
      <w:sz w:val="22"/>
      <w:lang w:val="en-GB" w:eastAsia="zh-CN"/>
    </w:rPr>
  </w:style>
  <w:style w:type="paragraph" w:styleId="Textpoznmkypodiarou">
    <w:name w:val="footnote text"/>
    <w:aliases w:val="Text poznámky pod čiarou 007,Text poznámky pod èiarou 007"/>
    <w:basedOn w:val="Normlny"/>
    <w:link w:val="TextpoznmkypodiarouChar"/>
    <w:semiHidden/>
  </w:style>
  <w:style w:type="character" w:styleId="Odkaznapoznmkupodiarou">
    <w:name w:val="footnote reference"/>
    <w:rPr>
      <w:vertAlign w:val="superscript"/>
    </w:rPr>
  </w:style>
  <w:style w:type="paragraph" w:styleId="Zkladntext2">
    <w:name w:val="Body Text 2"/>
    <w:basedOn w:val="Normlny"/>
    <w:link w:val="Zkladntext2Char"/>
    <w:pPr>
      <w:jc w:val="both"/>
    </w:pPr>
    <w:rPr>
      <w:rFonts w:ascii="Arial" w:hAnsi="Arial"/>
    </w:rPr>
  </w:style>
  <w:style w:type="paragraph" w:styleId="Zarkazkladnhotextu">
    <w:name w:val="Body Text Indent"/>
    <w:basedOn w:val="Normlny"/>
    <w:pPr>
      <w:ind w:left="357"/>
      <w:jc w:val="both"/>
    </w:pPr>
    <w:rPr>
      <w:rFonts w:ascii="Arial" w:hAnsi="Arial"/>
      <w:sz w:val="22"/>
    </w:rPr>
  </w:style>
  <w:style w:type="character" w:styleId="Odkaznakomentr">
    <w:name w:val="annotation reference"/>
    <w:uiPriority w:val="99"/>
    <w:rPr>
      <w:sz w:val="16"/>
      <w:szCs w:val="16"/>
    </w:rPr>
  </w:style>
  <w:style w:type="paragraph" w:styleId="Textkomentra">
    <w:name w:val="annotation text"/>
    <w:basedOn w:val="Normlny"/>
    <w:link w:val="TextkomentraChar"/>
    <w:uiPriority w:val="99"/>
  </w:style>
  <w:style w:type="paragraph" w:styleId="Textbubliny">
    <w:name w:val="Balloon Text"/>
    <w:basedOn w:val="Normlny"/>
    <w:semiHidden/>
    <w:rPr>
      <w:rFonts w:ascii="Tahoma" w:hAnsi="Tahoma" w:cs="Tahoma"/>
      <w:sz w:val="16"/>
      <w:szCs w:val="16"/>
    </w:rPr>
  </w:style>
  <w:style w:type="paragraph" w:styleId="Pta">
    <w:name w:val="footer"/>
    <w:basedOn w:val="Normlny"/>
    <w:pPr>
      <w:tabs>
        <w:tab w:val="center" w:pos="4536"/>
        <w:tab w:val="right" w:pos="9072"/>
      </w:tabs>
    </w:pPr>
  </w:style>
  <w:style w:type="character" w:styleId="slostrany">
    <w:name w:val="page number"/>
    <w:basedOn w:val="Predvolenpsmoodseku"/>
  </w:style>
  <w:style w:type="paragraph" w:styleId="Predmetkomentra">
    <w:name w:val="annotation subject"/>
    <w:basedOn w:val="Textkomentra"/>
    <w:next w:val="Textkomentra"/>
    <w:semiHidden/>
    <w:rPr>
      <w:b/>
      <w:bCs/>
    </w:rPr>
  </w:style>
  <w:style w:type="paragraph" w:customStyle="1" w:styleId="CM14">
    <w:name w:val="CM14"/>
    <w:basedOn w:val="Default"/>
    <w:next w:val="Default"/>
    <w:pPr>
      <w:spacing w:line="320" w:lineRule="atLeast"/>
    </w:pPr>
    <w:rPr>
      <w:rFonts w:cs="Times New Roman"/>
      <w:color w:val="auto"/>
    </w:rPr>
  </w:style>
  <w:style w:type="paragraph" w:customStyle="1" w:styleId="Default">
    <w:name w:val="Default"/>
    <w:pPr>
      <w:widowControl w:val="0"/>
      <w:autoSpaceDE w:val="0"/>
      <w:autoSpaceDN w:val="0"/>
      <w:adjustRightInd w:val="0"/>
    </w:pPr>
    <w:rPr>
      <w:rFonts w:ascii="Arial" w:hAnsi="Arial" w:cs="Arial"/>
      <w:color w:val="000000"/>
      <w:sz w:val="24"/>
      <w:szCs w:val="24"/>
      <w:lang w:val="de-DE" w:eastAsia="de-DE"/>
    </w:rPr>
  </w:style>
  <w:style w:type="paragraph" w:customStyle="1" w:styleId="CM24">
    <w:name w:val="CM24"/>
    <w:basedOn w:val="Default"/>
    <w:next w:val="Default"/>
    <w:pPr>
      <w:spacing w:after="315"/>
    </w:pPr>
    <w:rPr>
      <w:rFonts w:cs="Times New Roman"/>
      <w:color w:val="auto"/>
    </w:rPr>
  </w:style>
  <w:style w:type="character" w:styleId="Hypertextovprepojenie">
    <w:name w:val="Hyperlink"/>
    <w:rPr>
      <w:color w:val="0000FF"/>
      <w:u w:val="single"/>
    </w:rPr>
  </w:style>
  <w:style w:type="paragraph" w:styleId="Odsekzoznamu">
    <w:name w:val="List Paragraph"/>
    <w:basedOn w:val="Normlny"/>
    <w:uiPriority w:val="34"/>
    <w:qFormat/>
    <w:pPr>
      <w:widowControl w:val="0"/>
      <w:ind w:left="720"/>
    </w:pPr>
    <w:rPr>
      <w:rFonts w:ascii="Univers" w:hAnsi="Univers"/>
      <w:sz w:val="22"/>
      <w:lang w:val="en-GB" w:eastAsia="zh-CN"/>
    </w:rPr>
  </w:style>
  <w:style w:type="paragraph" w:customStyle="1" w:styleId="CM25">
    <w:name w:val="CM25"/>
    <w:basedOn w:val="Default"/>
    <w:next w:val="Default"/>
    <w:pPr>
      <w:spacing w:after="633"/>
    </w:pPr>
    <w:rPr>
      <w:rFonts w:cs="Times New Roman"/>
      <w:color w:val="auto"/>
    </w:rPr>
  </w:style>
  <w:style w:type="paragraph" w:customStyle="1" w:styleId="CM13">
    <w:name w:val="CM13"/>
    <w:basedOn w:val="Default"/>
    <w:next w:val="Default"/>
    <w:pPr>
      <w:spacing w:line="320" w:lineRule="atLeast"/>
    </w:pPr>
    <w:rPr>
      <w:rFonts w:cs="Times New Roman"/>
      <w:color w:val="auto"/>
    </w:rPr>
  </w:style>
  <w:style w:type="character" w:styleId="Siln">
    <w:name w:val="Strong"/>
    <w:uiPriority w:val="22"/>
    <w:qFormat/>
    <w:rsid w:val="00B422D6"/>
    <w:rPr>
      <w:b/>
      <w:bCs/>
    </w:rPr>
  </w:style>
  <w:style w:type="paragraph" w:styleId="Hlavika">
    <w:name w:val="header"/>
    <w:basedOn w:val="Normlny"/>
    <w:rsid w:val="00B518D2"/>
    <w:pPr>
      <w:tabs>
        <w:tab w:val="center" w:pos="4536"/>
        <w:tab w:val="right" w:pos="9072"/>
      </w:tabs>
    </w:pPr>
  </w:style>
  <w:style w:type="character" w:customStyle="1" w:styleId="Nadpis3Char">
    <w:name w:val="Nadpis 3 Char"/>
    <w:link w:val="Nadpis3"/>
    <w:rsid w:val="00355A75"/>
    <w:rPr>
      <w:rFonts w:ascii="Cambria" w:eastAsia="Times New Roman" w:hAnsi="Cambria" w:cs="Times New Roman"/>
      <w:b/>
      <w:bCs/>
      <w:sz w:val="26"/>
      <w:szCs w:val="26"/>
      <w:lang w:val="de-DE" w:eastAsia="fr-FR"/>
    </w:rPr>
  </w:style>
  <w:style w:type="character" w:customStyle="1" w:styleId="Zkladntext2Char">
    <w:name w:val="Základný text 2 Char"/>
    <w:link w:val="Zkladntext2"/>
    <w:rsid w:val="006A6A4C"/>
    <w:rPr>
      <w:rFonts w:ascii="Arial" w:hAnsi="Arial"/>
      <w:lang w:val="de-DE" w:eastAsia="fr-FR"/>
    </w:rPr>
  </w:style>
  <w:style w:type="character" w:customStyle="1" w:styleId="TextkomentraChar">
    <w:name w:val="Text komentára Char"/>
    <w:link w:val="Textkomentra"/>
    <w:uiPriority w:val="99"/>
    <w:rsid w:val="00C076A5"/>
    <w:rPr>
      <w:lang w:val="de-DE" w:eastAsia="fr-FR"/>
    </w:rPr>
  </w:style>
  <w:style w:type="paragraph" w:customStyle="1" w:styleId="doc-ti">
    <w:name w:val="doc-ti"/>
    <w:basedOn w:val="Normlny"/>
    <w:rsid w:val="00C076A5"/>
    <w:pPr>
      <w:spacing w:before="118" w:after="59"/>
      <w:jc w:val="center"/>
    </w:pPr>
    <w:rPr>
      <w:b/>
      <w:bCs/>
      <w:sz w:val="24"/>
      <w:szCs w:val="24"/>
      <w:lang w:val="en-GB" w:eastAsia="en-GB"/>
    </w:rPr>
  </w:style>
  <w:style w:type="character" w:customStyle="1" w:styleId="TextpoznmkypodiarouChar">
    <w:name w:val="Text poznámky pod čiarou Char"/>
    <w:aliases w:val="Text poznámky pod čiarou 007 Char,Text poznámky pod èiarou 007 Char"/>
    <w:link w:val="Textpoznmkypodiarou"/>
    <w:semiHidden/>
    <w:rsid w:val="00C3044A"/>
    <w:rPr>
      <w:lang w:val="de-DE" w:eastAsia="fr-FR"/>
    </w:rPr>
  </w:style>
  <w:style w:type="character" w:styleId="PouitHypertextovPrepojenie">
    <w:name w:val="FollowedHyperlink"/>
    <w:basedOn w:val="Predvolenpsmoodseku"/>
    <w:rsid w:val="00BE74B6"/>
    <w:rPr>
      <w:color w:val="800080" w:themeColor="followedHyperlink"/>
      <w:u w:val="single"/>
    </w:rPr>
  </w:style>
  <w:style w:type="paragraph" w:styleId="Revzia">
    <w:name w:val="Revision"/>
    <w:hidden/>
    <w:uiPriority w:val="71"/>
    <w:rsid w:val="00162C1C"/>
    <w:rPr>
      <w:lang w:val="de-DE" w:eastAsia="fr-FR"/>
    </w:rPr>
  </w:style>
  <w:style w:type="character" w:customStyle="1" w:styleId="apple-converted-space">
    <w:name w:val="apple-converted-space"/>
    <w:basedOn w:val="Predvolenpsmoodseku"/>
    <w:rsid w:val="00100FC4"/>
  </w:style>
  <w:style w:type="character" w:styleId="Zvraznenie">
    <w:name w:val="Emphasis"/>
    <w:basedOn w:val="Predvolenpsmoodseku"/>
    <w:uiPriority w:val="20"/>
    <w:qFormat/>
    <w:rsid w:val="00100FC4"/>
    <w:rPr>
      <w:i/>
      <w:iCs/>
    </w:rPr>
  </w:style>
  <w:style w:type="character" w:customStyle="1" w:styleId="shorttext">
    <w:name w:val="short_text"/>
    <w:basedOn w:val="Predvolenpsmoodseku"/>
    <w:rsid w:val="009F0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802420">
      <w:bodyDiv w:val="1"/>
      <w:marLeft w:val="0"/>
      <w:marRight w:val="0"/>
      <w:marTop w:val="0"/>
      <w:marBottom w:val="0"/>
      <w:divBdr>
        <w:top w:val="none" w:sz="0" w:space="0" w:color="auto"/>
        <w:left w:val="none" w:sz="0" w:space="0" w:color="auto"/>
        <w:bottom w:val="none" w:sz="0" w:space="0" w:color="auto"/>
        <w:right w:val="none" w:sz="0" w:space="0" w:color="auto"/>
      </w:divBdr>
    </w:div>
    <w:div w:id="1574509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k-at.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CA9E8-6FEC-4D8C-A765-D52727617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22</Pages>
  <Words>6507</Words>
  <Characters>44249</Characters>
  <Application>Microsoft Office Word</Application>
  <DocSecurity>0</DocSecurity>
  <Lines>368</Lines>
  <Paragraphs>101</Paragraphs>
  <ScaleCrop>false</ScaleCrop>
  <HeadingPairs>
    <vt:vector size="6" baseType="variant">
      <vt:variant>
        <vt:lpstr>Názov</vt:lpstr>
      </vt:variant>
      <vt:variant>
        <vt:i4>1</vt:i4>
      </vt:variant>
      <vt:variant>
        <vt:lpstr>Title</vt:lpstr>
      </vt:variant>
      <vt:variant>
        <vt:i4>1</vt:i4>
      </vt:variant>
      <vt:variant>
        <vt:lpstr>Titel</vt:lpstr>
      </vt:variant>
      <vt:variant>
        <vt:i4>1</vt:i4>
      </vt:variant>
    </vt:vector>
  </HeadingPairs>
  <TitlesOfParts>
    <vt:vector size="3" baseType="lpstr">
      <vt:lpstr>Model agreement between lead partners and partners</vt:lpstr>
      <vt:lpstr>Model agreement between lead partners and partners</vt:lpstr>
      <vt:lpstr>Model agreement between lead partners and partners</vt:lpstr>
    </vt:vector>
  </TitlesOfParts>
  <Company>MA27</Company>
  <LinksUpToDate>false</LinksUpToDate>
  <CharactersWithSpaces>50655</CharactersWithSpaces>
  <SharedDoc>false</SharedDoc>
  <HLinks>
    <vt:vector size="12" baseType="variant">
      <vt:variant>
        <vt:i4>4915201</vt:i4>
      </vt:variant>
      <vt:variant>
        <vt:i4>6</vt:i4>
      </vt:variant>
      <vt:variant>
        <vt:i4>0</vt:i4>
      </vt:variant>
      <vt:variant>
        <vt:i4>5</vt:i4>
      </vt:variant>
      <vt:variant>
        <vt:lpwstr>http://www.sk-at.eu/</vt:lpwstr>
      </vt:variant>
      <vt:variant>
        <vt:lpwstr/>
      </vt:variant>
      <vt:variant>
        <vt:i4>4915201</vt:i4>
      </vt:variant>
      <vt:variant>
        <vt:i4>0</vt:i4>
      </vt:variant>
      <vt:variant>
        <vt:i4>0</vt:i4>
      </vt:variant>
      <vt:variant>
        <vt:i4>5</vt:i4>
      </vt:variant>
      <vt:variant>
        <vt:lpwstr>http://www.sk-at.eu/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agreement between lead partners and partners</dc:title>
  <dc:creator>skatkos</dc:creator>
  <cp:lastModifiedBy>Lea Karakolevová</cp:lastModifiedBy>
  <cp:revision>35</cp:revision>
  <cp:lastPrinted>2017-01-16T14:05:00Z</cp:lastPrinted>
  <dcterms:created xsi:type="dcterms:W3CDTF">2016-12-19T08:32:00Z</dcterms:created>
  <dcterms:modified xsi:type="dcterms:W3CDTF">2017-02-06T14:08:00Z</dcterms:modified>
</cp:coreProperties>
</file>